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2031" w:rsidRDefault="00F72031" w:rsidP="00B91056">
      <w:pPr>
        <w:pStyle w:val="Bezatstarpm"/>
        <w:jc w:val="center"/>
        <w:rPr>
          <w:rFonts w:ascii="Times New Roman" w:hAnsi="Times New Roman"/>
          <w:sz w:val="44"/>
          <w:szCs w:val="44"/>
        </w:rPr>
      </w:pPr>
    </w:p>
    <w:p w:rsidR="00F72031" w:rsidRDefault="00F72031" w:rsidP="00B91056">
      <w:pPr>
        <w:pStyle w:val="Bezatstarpm"/>
        <w:jc w:val="center"/>
        <w:rPr>
          <w:rFonts w:ascii="Times New Roman" w:hAnsi="Times New Roman"/>
          <w:sz w:val="44"/>
          <w:szCs w:val="44"/>
        </w:rPr>
      </w:pPr>
    </w:p>
    <w:p w:rsidR="00B91056" w:rsidRDefault="00B91056" w:rsidP="00B91056">
      <w:pPr>
        <w:pStyle w:val="Bezatstarpm"/>
        <w:jc w:val="center"/>
        <w:rPr>
          <w:rFonts w:ascii="Times New Roman" w:hAnsi="Times New Roman"/>
          <w:sz w:val="44"/>
          <w:szCs w:val="44"/>
        </w:rPr>
      </w:pPr>
      <w:r w:rsidRPr="00F72031">
        <w:rPr>
          <w:rFonts w:ascii="Times New Roman" w:hAnsi="Times New Roman"/>
          <w:sz w:val="44"/>
          <w:szCs w:val="44"/>
        </w:rPr>
        <w:t>Beatrise Košteli (Beatrix Kastaly) un Veronika Salai (Veronika Szalai)</w:t>
      </w:r>
    </w:p>
    <w:p w:rsidR="00F72031" w:rsidRDefault="00F72031" w:rsidP="00B91056">
      <w:pPr>
        <w:pStyle w:val="Bezatstarpm"/>
        <w:jc w:val="center"/>
        <w:rPr>
          <w:rFonts w:ascii="Times New Roman" w:hAnsi="Times New Roman"/>
          <w:sz w:val="44"/>
          <w:szCs w:val="44"/>
        </w:rPr>
      </w:pPr>
    </w:p>
    <w:p w:rsidR="00F72031" w:rsidRPr="00F72031" w:rsidRDefault="00F72031" w:rsidP="00B91056">
      <w:pPr>
        <w:pStyle w:val="Bezatstarpm"/>
        <w:jc w:val="center"/>
        <w:rPr>
          <w:rFonts w:ascii="Times New Roman" w:hAnsi="Times New Roman"/>
          <w:sz w:val="44"/>
          <w:szCs w:val="44"/>
        </w:rPr>
      </w:pPr>
    </w:p>
    <w:p w:rsidR="00884A56" w:rsidRDefault="00340125" w:rsidP="00B91056">
      <w:pPr>
        <w:pStyle w:val="Bezatstarpm"/>
        <w:jc w:val="center"/>
        <w:rPr>
          <w:rFonts w:ascii="Times New Roman" w:hAnsi="Times New Roman"/>
          <w:b/>
          <w:sz w:val="72"/>
          <w:szCs w:val="72"/>
        </w:rPr>
      </w:pPr>
      <w:r>
        <w:rPr>
          <w:rFonts w:ascii="Times New Roman" w:hAnsi="Times New Roman"/>
          <w:b/>
          <w:sz w:val="72"/>
          <w:szCs w:val="72"/>
        </w:rPr>
        <w:t>Salipis krītpapīrs</w:t>
      </w:r>
    </w:p>
    <w:p w:rsidR="00B91056" w:rsidRPr="00F72031" w:rsidRDefault="00884A56" w:rsidP="00B91056">
      <w:pPr>
        <w:pStyle w:val="Bezatstarpm"/>
        <w:jc w:val="center"/>
        <w:rPr>
          <w:rFonts w:ascii="Times New Roman" w:hAnsi="Times New Roman"/>
          <w:b/>
          <w:sz w:val="72"/>
          <w:szCs w:val="72"/>
        </w:rPr>
      </w:pPr>
      <w:r>
        <w:rPr>
          <w:rFonts w:ascii="Times New Roman" w:hAnsi="Times New Roman"/>
          <w:b/>
          <w:sz w:val="72"/>
          <w:szCs w:val="72"/>
        </w:rPr>
        <w:t>Atdalīšanas</w:t>
      </w:r>
      <w:r w:rsidRPr="00F72031">
        <w:rPr>
          <w:rFonts w:ascii="Times New Roman" w:hAnsi="Times New Roman"/>
          <w:b/>
          <w:sz w:val="72"/>
          <w:szCs w:val="72"/>
        </w:rPr>
        <w:t xml:space="preserve"> </w:t>
      </w:r>
      <w:r w:rsidR="00340125">
        <w:rPr>
          <w:rFonts w:ascii="Times New Roman" w:hAnsi="Times New Roman"/>
          <w:b/>
          <w:sz w:val="72"/>
          <w:szCs w:val="72"/>
        </w:rPr>
        <w:t>eksperimenti</w:t>
      </w:r>
    </w:p>
    <w:p w:rsidR="00B91056" w:rsidRDefault="00B91056" w:rsidP="00B91056">
      <w:pPr>
        <w:jc w:val="center"/>
        <w:rPr>
          <w:rFonts w:ascii="Times New Roman" w:hAnsi="Times New Roman"/>
          <w:b/>
          <w:sz w:val="28"/>
          <w:szCs w:val="28"/>
        </w:rPr>
      </w:pPr>
    </w:p>
    <w:p w:rsidR="00B91056" w:rsidRDefault="00B91056" w:rsidP="00B91056">
      <w:pPr>
        <w:jc w:val="center"/>
        <w:rPr>
          <w:rFonts w:ascii="Times New Roman" w:hAnsi="Times New Roman"/>
          <w:b/>
          <w:sz w:val="28"/>
          <w:szCs w:val="28"/>
        </w:rPr>
      </w:pPr>
    </w:p>
    <w:p w:rsidR="00F72031" w:rsidRDefault="00F72031" w:rsidP="00B91056">
      <w:pPr>
        <w:jc w:val="center"/>
        <w:rPr>
          <w:rFonts w:ascii="Times New Roman" w:hAnsi="Times New Roman"/>
          <w:b/>
          <w:sz w:val="28"/>
          <w:szCs w:val="28"/>
        </w:rPr>
      </w:pPr>
    </w:p>
    <w:p w:rsidR="00F72031" w:rsidRDefault="00F72031" w:rsidP="00B91056">
      <w:pPr>
        <w:jc w:val="center"/>
        <w:rPr>
          <w:rFonts w:ascii="Times New Roman" w:hAnsi="Times New Roman"/>
          <w:b/>
          <w:sz w:val="28"/>
          <w:szCs w:val="28"/>
        </w:rPr>
      </w:pPr>
    </w:p>
    <w:p w:rsidR="00606F79" w:rsidRDefault="00606F79" w:rsidP="00606F79">
      <w:pPr>
        <w:pStyle w:val="Bezatstarpm"/>
        <w:rPr>
          <w:rFonts w:ascii="Times New Roman" w:hAnsi="Times New Roman"/>
          <w:sz w:val="28"/>
          <w:szCs w:val="28"/>
        </w:rPr>
      </w:pPr>
      <w:r>
        <w:rPr>
          <w:rFonts w:ascii="Times New Roman" w:hAnsi="Times New Roman"/>
          <w:b/>
          <w:sz w:val="28"/>
          <w:szCs w:val="28"/>
        </w:rPr>
        <w:tab/>
        <w:t>Raksts</w:t>
      </w:r>
      <w:r w:rsidRPr="00FF2673">
        <w:rPr>
          <w:rFonts w:ascii="Times New Roman" w:hAnsi="Times New Roman"/>
          <w:b/>
          <w:sz w:val="28"/>
          <w:szCs w:val="28"/>
        </w:rPr>
        <w:t xml:space="preserve"> uzrakstīts</w:t>
      </w:r>
      <w:r>
        <w:rPr>
          <w:rFonts w:ascii="Times New Roman" w:hAnsi="Times New Roman"/>
          <w:sz w:val="28"/>
          <w:szCs w:val="28"/>
        </w:rPr>
        <w:t xml:space="preserve"> IADA simpozija Budapeštā 2005.gadā par līmvielu darbību „Tas ir salipis uz mūžu. Atsvabināt un atbrīvot” ("This Will Stick Forever Attaching &amp; Releasing") iespaidā ar domu to publicēt žurnālā </w:t>
      </w:r>
      <w:r>
        <w:rPr>
          <w:rFonts w:ascii="Times New Roman" w:hAnsi="Times New Roman"/>
          <w:i/>
          <w:sz w:val="28"/>
          <w:szCs w:val="28"/>
        </w:rPr>
        <w:t xml:space="preserve">Papier Restaurierung. </w:t>
      </w:r>
      <w:r>
        <w:rPr>
          <w:rFonts w:ascii="Times New Roman" w:hAnsi="Times New Roman"/>
          <w:sz w:val="28"/>
          <w:szCs w:val="28"/>
        </w:rPr>
        <w:t xml:space="preserve">Raksts nav publicēts, jo autorēm likās, ka eksperimenti vēl jāturpina un pētījumi jāpapildina. </w:t>
      </w:r>
    </w:p>
    <w:p w:rsidR="00606F79" w:rsidRPr="00C13852" w:rsidRDefault="00606F79" w:rsidP="00606F79">
      <w:pPr>
        <w:pStyle w:val="Bezatstarpm"/>
        <w:rPr>
          <w:rFonts w:ascii="Times New Roman" w:hAnsi="Times New Roman"/>
          <w:sz w:val="28"/>
          <w:szCs w:val="28"/>
        </w:rPr>
      </w:pPr>
      <w:r w:rsidRPr="00606F79">
        <w:rPr>
          <w:rFonts w:ascii="Times New Roman" w:hAnsi="Times New Roman"/>
          <w:sz w:val="28"/>
          <w:szCs w:val="28"/>
        </w:rPr>
        <w:t>Raksts</w:t>
      </w:r>
      <w:r w:rsidRPr="00FF2673">
        <w:rPr>
          <w:rFonts w:ascii="Times New Roman" w:hAnsi="Times New Roman"/>
          <w:b/>
          <w:sz w:val="28"/>
          <w:szCs w:val="28"/>
        </w:rPr>
        <w:t xml:space="preserve"> publicēts ar autores Beatrises Koštelī atļauju</w:t>
      </w:r>
      <w:r>
        <w:rPr>
          <w:rFonts w:ascii="Times New Roman" w:hAnsi="Times New Roman"/>
          <w:sz w:val="28"/>
          <w:szCs w:val="28"/>
        </w:rPr>
        <w:t>, kas saņemta 17.05.2012.</w:t>
      </w:r>
    </w:p>
    <w:p w:rsidR="00606F79" w:rsidRPr="002943AF" w:rsidRDefault="00606F79" w:rsidP="00606F79">
      <w:pPr>
        <w:pStyle w:val="Bezatstarpm"/>
        <w:rPr>
          <w:rFonts w:ascii="Times New Roman" w:hAnsi="Times New Roman"/>
          <w:sz w:val="28"/>
          <w:szCs w:val="28"/>
        </w:rPr>
      </w:pPr>
      <w:r>
        <w:rPr>
          <w:rFonts w:ascii="Times New Roman" w:hAnsi="Times New Roman"/>
          <w:sz w:val="28"/>
          <w:szCs w:val="28"/>
        </w:rPr>
        <w:t>T</w:t>
      </w:r>
      <w:r w:rsidRPr="008D1AB6">
        <w:rPr>
          <w:rFonts w:ascii="Times New Roman" w:hAnsi="Times New Roman"/>
          <w:b/>
          <w:sz w:val="28"/>
          <w:szCs w:val="28"/>
        </w:rPr>
        <w:t>ulkoja</w:t>
      </w:r>
      <w:r w:rsidRPr="008D1AB6">
        <w:rPr>
          <w:rFonts w:ascii="Times New Roman" w:hAnsi="Times New Roman"/>
          <w:sz w:val="28"/>
          <w:szCs w:val="28"/>
        </w:rPr>
        <w:t xml:space="preserve"> LU AB Krājuma saglabāšanas nodaļas vadītāja </w:t>
      </w:r>
      <w:r w:rsidRPr="008D1AB6">
        <w:rPr>
          <w:rFonts w:ascii="Times New Roman" w:hAnsi="Times New Roman"/>
          <w:b/>
          <w:sz w:val="28"/>
          <w:szCs w:val="28"/>
        </w:rPr>
        <w:t>Rudīte Kalniņa</w:t>
      </w:r>
      <w:r>
        <w:rPr>
          <w:rFonts w:ascii="Times New Roman" w:hAnsi="Times New Roman"/>
          <w:sz w:val="28"/>
          <w:szCs w:val="28"/>
        </w:rPr>
        <w:t xml:space="preserve">, </w:t>
      </w:r>
      <w:r w:rsidRPr="00FF2673">
        <w:rPr>
          <w:rFonts w:ascii="Times New Roman" w:hAnsi="Times New Roman"/>
          <w:b/>
          <w:sz w:val="28"/>
          <w:szCs w:val="28"/>
        </w:rPr>
        <w:t xml:space="preserve">rediģēja </w:t>
      </w:r>
      <w:r>
        <w:rPr>
          <w:rFonts w:ascii="Times New Roman" w:hAnsi="Times New Roman"/>
          <w:sz w:val="28"/>
          <w:szCs w:val="28"/>
        </w:rPr>
        <w:t xml:space="preserve">LNB </w:t>
      </w:r>
      <w:r w:rsidRPr="008D1AB6">
        <w:rPr>
          <w:rFonts w:ascii="Times New Roman" w:hAnsi="Times New Roman"/>
          <w:sz w:val="28"/>
          <w:szCs w:val="28"/>
        </w:rPr>
        <w:t>restauratore meistare</w:t>
      </w:r>
      <w:r w:rsidRPr="00FF2673">
        <w:rPr>
          <w:rFonts w:ascii="Times New Roman" w:hAnsi="Times New Roman"/>
          <w:b/>
          <w:sz w:val="28"/>
          <w:szCs w:val="28"/>
        </w:rPr>
        <w:t xml:space="preserve"> Sarmīte Lencberga</w:t>
      </w:r>
      <w:r>
        <w:rPr>
          <w:rFonts w:ascii="Times New Roman" w:hAnsi="Times New Roman"/>
          <w:sz w:val="28"/>
          <w:szCs w:val="28"/>
        </w:rPr>
        <w:t>.</w:t>
      </w:r>
    </w:p>
    <w:p w:rsidR="00F72031" w:rsidRDefault="00F72031" w:rsidP="00B91056">
      <w:pPr>
        <w:jc w:val="center"/>
        <w:rPr>
          <w:rFonts w:ascii="Times New Roman" w:hAnsi="Times New Roman"/>
          <w:b/>
          <w:sz w:val="28"/>
          <w:szCs w:val="28"/>
        </w:rPr>
      </w:pPr>
    </w:p>
    <w:p w:rsidR="00606F79" w:rsidRDefault="00606F79" w:rsidP="00B91056">
      <w:pPr>
        <w:jc w:val="center"/>
        <w:rPr>
          <w:rFonts w:ascii="Times New Roman" w:hAnsi="Times New Roman"/>
          <w:b/>
          <w:sz w:val="28"/>
          <w:szCs w:val="28"/>
        </w:rPr>
      </w:pPr>
    </w:p>
    <w:p w:rsidR="00606F79" w:rsidRDefault="00606F79" w:rsidP="00B91056">
      <w:pPr>
        <w:jc w:val="center"/>
        <w:rPr>
          <w:rFonts w:ascii="Times New Roman" w:hAnsi="Times New Roman"/>
          <w:b/>
          <w:sz w:val="28"/>
          <w:szCs w:val="28"/>
        </w:rPr>
      </w:pPr>
    </w:p>
    <w:p w:rsidR="00B91056" w:rsidRDefault="00B91056" w:rsidP="00B91056">
      <w:pPr>
        <w:pStyle w:val="Bezatstarpm"/>
        <w:rPr>
          <w:rFonts w:ascii="Times New Roman" w:hAnsi="Times New Roman"/>
          <w:sz w:val="28"/>
          <w:szCs w:val="28"/>
        </w:rPr>
      </w:pPr>
      <w:r>
        <w:rPr>
          <w:rFonts w:ascii="Times New Roman" w:hAnsi="Times New Roman"/>
          <w:b/>
          <w:sz w:val="28"/>
          <w:szCs w:val="28"/>
        </w:rPr>
        <w:t>Paskaidrojumi</w:t>
      </w:r>
      <w:r w:rsidR="00917EC9">
        <w:rPr>
          <w:rFonts w:ascii="Times New Roman" w:hAnsi="Times New Roman"/>
          <w:sz w:val="28"/>
          <w:szCs w:val="28"/>
        </w:rPr>
        <w:t xml:space="preserve"> tekstā izmantotiem</w:t>
      </w:r>
      <w:r>
        <w:rPr>
          <w:rFonts w:ascii="Times New Roman" w:hAnsi="Times New Roman"/>
          <w:sz w:val="28"/>
          <w:szCs w:val="28"/>
        </w:rPr>
        <w:t xml:space="preserve"> terminiem: </w:t>
      </w:r>
    </w:p>
    <w:p w:rsidR="00B91056" w:rsidRDefault="00B91056" w:rsidP="00B91056">
      <w:pPr>
        <w:pStyle w:val="Bezatstarpm"/>
        <w:rPr>
          <w:rFonts w:ascii="Times New Roman" w:hAnsi="Times New Roman"/>
          <w:sz w:val="28"/>
          <w:szCs w:val="28"/>
        </w:rPr>
      </w:pPr>
      <w:r>
        <w:rPr>
          <w:rFonts w:ascii="Times New Roman" w:hAnsi="Times New Roman"/>
          <w:i/>
          <w:sz w:val="28"/>
          <w:szCs w:val="28"/>
        </w:rPr>
        <w:t>Krītpapīrs</w:t>
      </w:r>
      <w:r>
        <w:rPr>
          <w:rFonts w:ascii="Times New Roman" w:hAnsi="Times New Roman"/>
          <w:sz w:val="28"/>
          <w:szCs w:val="28"/>
        </w:rPr>
        <w:t xml:space="preserve"> – ar krītu vai citu vielu pārklāts papīrs</w:t>
      </w:r>
      <w:r w:rsidR="00055313">
        <w:rPr>
          <w:rFonts w:ascii="Times New Roman" w:hAnsi="Times New Roman"/>
          <w:sz w:val="28"/>
          <w:szCs w:val="28"/>
        </w:rPr>
        <w:t>, kas dod papīram noteiktas īpašības – papielina svaru, dod gludu virsmu un samazina tintes absorbciju.</w:t>
      </w:r>
    </w:p>
    <w:p w:rsidR="00B91056" w:rsidRDefault="00B91056" w:rsidP="00B91056">
      <w:pPr>
        <w:pStyle w:val="Bezatstarpm"/>
        <w:rPr>
          <w:rFonts w:ascii="Times New Roman" w:hAnsi="Times New Roman"/>
          <w:sz w:val="28"/>
          <w:szCs w:val="28"/>
        </w:rPr>
      </w:pPr>
      <w:r>
        <w:rPr>
          <w:rFonts w:ascii="Times New Roman" w:hAnsi="Times New Roman"/>
          <w:i/>
          <w:sz w:val="28"/>
          <w:szCs w:val="28"/>
        </w:rPr>
        <w:t>Iespiedtinte</w:t>
      </w:r>
      <w:r>
        <w:rPr>
          <w:rFonts w:ascii="Times New Roman" w:hAnsi="Times New Roman"/>
          <w:sz w:val="28"/>
          <w:szCs w:val="28"/>
        </w:rPr>
        <w:t xml:space="preserve"> – jebkura izmantotā viela drukātā teksta vai attēla iegūšanai</w:t>
      </w:r>
      <w:r w:rsidR="000E7BBC">
        <w:rPr>
          <w:rFonts w:ascii="Times New Roman" w:hAnsi="Times New Roman"/>
          <w:sz w:val="28"/>
          <w:szCs w:val="28"/>
        </w:rPr>
        <w:t>.</w:t>
      </w:r>
    </w:p>
    <w:p w:rsidR="00B91056" w:rsidRDefault="00B91056" w:rsidP="00B91056">
      <w:pPr>
        <w:pStyle w:val="Bezatstarpm"/>
        <w:rPr>
          <w:rFonts w:ascii="Times New Roman" w:hAnsi="Times New Roman"/>
          <w:sz w:val="28"/>
          <w:szCs w:val="28"/>
        </w:rPr>
      </w:pPr>
      <w:r>
        <w:rPr>
          <w:rFonts w:ascii="Times New Roman" w:hAnsi="Times New Roman"/>
          <w:i/>
          <w:sz w:val="28"/>
          <w:szCs w:val="28"/>
        </w:rPr>
        <w:t>Saistītājaģents, saistītājviela, saistviela</w:t>
      </w:r>
      <w:r>
        <w:rPr>
          <w:rFonts w:ascii="Times New Roman" w:hAnsi="Times New Roman"/>
          <w:sz w:val="28"/>
          <w:szCs w:val="28"/>
        </w:rPr>
        <w:t xml:space="preserve"> – viela, kas saista / pielīmē krīta pārklājumu.</w:t>
      </w:r>
    </w:p>
    <w:p w:rsidR="00F72031" w:rsidRDefault="00B91056" w:rsidP="00B91056">
      <w:pPr>
        <w:pStyle w:val="Bezatstarpm"/>
        <w:rPr>
          <w:rFonts w:ascii="Times New Roman" w:hAnsi="Times New Roman"/>
          <w:sz w:val="28"/>
          <w:szCs w:val="28"/>
        </w:rPr>
      </w:pPr>
      <w:r>
        <w:rPr>
          <w:rFonts w:ascii="Times New Roman" w:hAnsi="Times New Roman"/>
          <w:i/>
          <w:sz w:val="28"/>
          <w:szCs w:val="28"/>
        </w:rPr>
        <w:t>Pārklājums</w:t>
      </w:r>
      <w:r>
        <w:rPr>
          <w:rFonts w:ascii="Times New Roman" w:hAnsi="Times New Roman"/>
          <w:sz w:val="28"/>
          <w:szCs w:val="28"/>
        </w:rPr>
        <w:t xml:space="preserve"> - krīta klājums (</w:t>
      </w:r>
      <w:r w:rsidR="000E7BBC">
        <w:rPr>
          <w:rFonts w:ascii="Times New Roman" w:hAnsi="Times New Roman"/>
          <w:sz w:val="28"/>
          <w:szCs w:val="28"/>
        </w:rPr>
        <w:t>māla, titāna oksīda, bārija sāļi</w:t>
      </w:r>
      <w:r>
        <w:rPr>
          <w:rFonts w:ascii="Times New Roman" w:hAnsi="Times New Roman"/>
          <w:sz w:val="28"/>
          <w:szCs w:val="28"/>
        </w:rPr>
        <w:t xml:space="preserve"> vai citas sārmaina rakstura vielas), ko izmanto krītpapīra iegūšanai</w:t>
      </w:r>
      <w:r w:rsidR="000E7BBC">
        <w:rPr>
          <w:rFonts w:ascii="Times New Roman" w:hAnsi="Times New Roman"/>
          <w:sz w:val="28"/>
          <w:szCs w:val="28"/>
        </w:rPr>
        <w:t>.</w:t>
      </w:r>
      <w:r>
        <w:rPr>
          <w:rFonts w:ascii="Times New Roman" w:hAnsi="Times New Roman"/>
          <w:sz w:val="28"/>
          <w:szCs w:val="28"/>
        </w:rPr>
        <w:t xml:space="preserve"> </w:t>
      </w:r>
    </w:p>
    <w:p w:rsidR="00137E6E" w:rsidRDefault="00137E6E" w:rsidP="00B91056">
      <w:pPr>
        <w:pStyle w:val="Bezatstarpm"/>
        <w:rPr>
          <w:rFonts w:ascii="Times New Roman" w:hAnsi="Times New Roman"/>
          <w:sz w:val="28"/>
          <w:szCs w:val="28"/>
        </w:rPr>
      </w:pPr>
    </w:p>
    <w:p w:rsidR="00B91056" w:rsidRDefault="00BD73B5" w:rsidP="00B91056">
      <w:pPr>
        <w:pStyle w:val="Bezatstarpm"/>
        <w:rPr>
          <w:rFonts w:ascii="Times New Roman" w:hAnsi="Times New Roman"/>
          <w:sz w:val="28"/>
          <w:szCs w:val="28"/>
        </w:rPr>
      </w:pPr>
      <w:r>
        <w:rPr>
          <w:rFonts w:ascii="Times New Roman" w:hAnsi="Times New Roman"/>
          <w:sz w:val="28"/>
          <w:szCs w:val="28"/>
        </w:rPr>
        <w:lastRenderedPageBreak/>
        <w:tab/>
      </w:r>
      <w:r w:rsidR="00B91056">
        <w:rPr>
          <w:rFonts w:ascii="Times New Roman" w:hAnsi="Times New Roman"/>
          <w:sz w:val="28"/>
          <w:szCs w:val="28"/>
        </w:rPr>
        <w:t>Ūdens un spiediena ietekmē, piemēram plūdu gadījumā, grāmatu un žurnālu lapām, kas iespiestas uz krītpapīra, ir tieksme salipt lielākos vai mazākos blokos. Stipra salipšana notiek vai nu pārklājuma saistītājvielas vai iespiedtintes piesaistes aģenta dēļ vai šo abu iemeslu rezultātā. Nav iespējama lapu atdalīšana ar mehāniskiem līdzekļiem, nesabojājot iespiesto virsmu. Profesionālā literatūra sniedz informāciju par dažādos periodos ražošanā izmantotās papīra pārklājuma saistītājvielas (dabīgās un sintētiskās) tipu un šķīdību kā arī par iespiedtintes piesaistes aģentu un tā šķīdinātājiem. Tika veikti eksperimenti krītpapīra žurnālu un grāmatu lapu atdalīšanai iespieddarbiem, kas izdoti 1910., 1</w:t>
      </w:r>
      <w:r w:rsidR="000E7BBC">
        <w:rPr>
          <w:rFonts w:ascii="Times New Roman" w:hAnsi="Times New Roman"/>
          <w:sz w:val="28"/>
          <w:szCs w:val="28"/>
        </w:rPr>
        <w:t>930., 1950., 1970. un 1980.gadā un</w:t>
      </w:r>
      <w:r w:rsidR="00CD7AFC">
        <w:rPr>
          <w:rFonts w:ascii="Times New Roman" w:hAnsi="Times New Roman"/>
          <w:sz w:val="28"/>
          <w:szCs w:val="28"/>
        </w:rPr>
        <w:t xml:space="preserve"> kur</w:t>
      </w:r>
      <w:r w:rsidR="00B91056">
        <w:rPr>
          <w:rFonts w:ascii="Times New Roman" w:hAnsi="Times New Roman"/>
          <w:sz w:val="28"/>
          <w:szCs w:val="28"/>
        </w:rPr>
        <w:t xml:space="preserve"> izmantota melnbalta un krāsaina iespiedtinte. Eksperimentos izmantoja siltu vai karstu ūdeni, enzīmus, škīdinātājus un kompreses. Dabīgā, ūdenī šķīstošā pārklājuma saistītājviela (proteīni un cietes) deva labus rezultātus ar siltu un karstu ūdeni. Ūdenī šķīstošas, dabīga pārklājuma saistītājvielas sagrāvi veica ar specifiskiem enzīmiem. Lapu atdalīšana bija veiksmīga lietojot vidējas viskozitātes metilcelulozes vai hidroksipropilcelulozes šķīduma kompreses, atdalot lapu pēc lapas. Tika atrasts, ka sintētiskā saistītājviela šķīst etilacetāta un ūdens maisījumā. Etilacetāts parasti nešķīdina ne iespiedtintes saistītājvielu, ne pašu pigmentu. Ja izmantota krāsainā iespiedtinte, īpaša uzmanība jāpievērš iespiedtintes š</w:t>
      </w:r>
      <w:r w:rsidR="00CD7AFC">
        <w:rPr>
          <w:rFonts w:ascii="Times New Roman" w:hAnsi="Times New Roman"/>
          <w:sz w:val="28"/>
          <w:szCs w:val="28"/>
        </w:rPr>
        <w:t>ķīdībai un tās iespējamai krāsu</w:t>
      </w:r>
      <w:r w:rsidR="00B91056">
        <w:rPr>
          <w:rFonts w:ascii="Times New Roman" w:hAnsi="Times New Roman"/>
          <w:sz w:val="28"/>
          <w:szCs w:val="28"/>
        </w:rPr>
        <w:t xml:space="preserve"> izmaiņai.</w:t>
      </w:r>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b/>
          <w:sz w:val="28"/>
          <w:szCs w:val="28"/>
        </w:rPr>
      </w:pPr>
      <w:r>
        <w:rPr>
          <w:rFonts w:ascii="Times New Roman" w:hAnsi="Times New Roman"/>
          <w:b/>
          <w:sz w:val="28"/>
          <w:szCs w:val="28"/>
        </w:rPr>
        <w:tab/>
        <w:t>Ievads: problēma.</w:t>
      </w:r>
    </w:p>
    <w:p w:rsidR="00B91056" w:rsidRDefault="00B91056" w:rsidP="00B91056">
      <w:pPr>
        <w:pStyle w:val="Bezatstarpm"/>
        <w:rPr>
          <w:rFonts w:ascii="Times New Roman" w:hAnsi="Times New Roman"/>
          <w:b/>
          <w:sz w:val="28"/>
          <w:szCs w:val="28"/>
        </w:rPr>
      </w:pPr>
    </w:p>
    <w:p w:rsidR="004B1978" w:rsidRDefault="00B91056" w:rsidP="00B91056">
      <w:pPr>
        <w:pStyle w:val="Bezatstarpm"/>
        <w:rPr>
          <w:rFonts w:ascii="Times New Roman" w:hAnsi="Times New Roman"/>
          <w:sz w:val="28"/>
          <w:szCs w:val="28"/>
        </w:rPr>
      </w:pPr>
      <w:r>
        <w:rPr>
          <w:rFonts w:ascii="Times New Roman" w:hAnsi="Times New Roman"/>
          <w:b/>
          <w:sz w:val="28"/>
          <w:szCs w:val="28"/>
        </w:rPr>
        <w:tab/>
      </w:r>
      <w:r>
        <w:rPr>
          <w:rFonts w:ascii="Times New Roman" w:hAnsi="Times New Roman"/>
          <w:sz w:val="28"/>
          <w:szCs w:val="28"/>
        </w:rPr>
        <w:t>Bibliotēkās katrs var pārliecināties, ka krītpapīra grāmatu un žurnālu mitrās lapas saķep kopā. Tas notiek, kad iepriekš samirkušas lapas sāk žūt. Redzam gan dažāda daudzuma salipušu lapu sējumus, gan pilnībā vienā blokā salipušas grāmatu lapas. Lai mitrās lapas saliptu ir nepieciešams iedarboties ar noteiktu spiedienu.</w:t>
      </w:r>
      <w:r w:rsidR="00396C29">
        <w:rPr>
          <w:rFonts w:ascii="Times New Roman" w:hAnsi="Times New Roman"/>
          <w:sz w:val="28"/>
          <w:szCs w:val="28"/>
        </w:rPr>
        <w:t xml:space="preserve"> (</w:t>
      </w:r>
      <w:r w:rsidR="00917EC9">
        <w:rPr>
          <w:rFonts w:ascii="Times New Roman" w:hAnsi="Times New Roman"/>
          <w:sz w:val="28"/>
          <w:szCs w:val="28"/>
        </w:rPr>
        <w:t>Attēli 1,2,3</w:t>
      </w:r>
      <w:r w:rsidR="00396C29">
        <w:rPr>
          <w:rFonts w:ascii="Times New Roman" w:hAnsi="Times New Roman"/>
          <w:sz w:val="28"/>
          <w:szCs w:val="28"/>
        </w:rPr>
        <w:t>)</w:t>
      </w:r>
    </w:p>
    <w:p w:rsidR="00884A56" w:rsidRDefault="00884A56" w:rsidP="00B91056">
      <w:pPr>
        <w:pStyle w:val="Bezatstarpm"/>
        <w:rPr>
          <w:rFonts w:ascii="Times New Roman" w:hAnsi="Times New Roman"/>
          <w:sz w:val="28"/>
          <w:szCs w:val="28"/>
        </w:rPr>
      </w:pPr>
    </w:p>
    <w:p w:rsidR="00DD6F04" w:rsidRDefault="00DD6F04" w:rsidP="00B91056">
      <w:pPr>
        <w:pStyle w:val="Bezatstarpm"/>
        <w:rPr>
          <w:rFonts w:ascii="Times New Roman" w:hAnsi="Times New Roman"/>
          <w:sz w:val="28"/>
          <w:szCs w:val="28"/>
        </w:rPr>
      </w:pPr>
      <w:r>
        <w:rPr>
          <w:rFonts w:ascii="Times New Roman" w:hAnsi="Times New Roman"/>
          <w:noProof/>
          <w:sz w:val="28"/>
          <w:szCs w:val="28"/>
        </w:rPr>
        <w:drawing>
          <wp:inline distT="0" distB="0" distL="0" distR="0">
            <wp:extent cx="4433011" cy="3323761"/>
            <wp:effectExtent l="19050" t="0" r="5639" b="0"/>
            <wp:docPr id="1" name="Attēls 0" descr="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2.JPG"/>
                    <pic:cNvPicPr/>
                  </pic:nvPicPr>
                  <pic:blipFill>
                    <a:blip r:embed="rId7" cstate="print"/>
                    <a:stretch>
                      <a:fillRect/>
                    </a:stretch>
                  </pic:blipFill>
                  <pic:spPr>
                    <a:xfrm>
                      <a:off x="0" y="0"/>
                      <a:ext cx="4433011" cy="3323761"/>
                    </a:xfrm>
                    <a:prstGeom prst="rect">
                      <a:avLst/>
                    </a:prstGeom>
                  </pic:spPr>
                </pic:pic>
              </a:graphicData>
            </a:graphic>
          </wp:inline>
        </w:drawing>
      </w:r>
    </w:p>
    <w:p w:rsidR="00DD6F04" w:rsidRDefault="00DD6F04" w:rsidP="00B91056">
      <w:pPr>
        <w:pStyle w:val="Bezatstarpm"/>
        <w:rPr>
          <w:rFonts w:ascii="Times New Roman" w:hAnsi="Times New Roman"/>
          <w:sz w:val="28"/>
          <w:szCs w:val="28"/>
        </w:rPr>
      </w:pPr>
      <w:r>
        <w:rPr>
          <w:rFonts w:ascii="Times New Roman" w:hAnsi="Times New Roman"/>
          <w:sz w:val="28"/>
          <w:szCs w:val="28"/>
        </w:rPr>
        <w:t>Attēls 1. Vairākas salipušas lapas.</w:t>
      </w:r>
    </w:p>
    <w:p w:rsidR="00DD6F04" w:rsidRDefault="00DD6F04" w:rsidP="00B91056">
      <w:pPr>
        <w:pStyle w:val="Bezatstarpm"/>
        <w:rPr>
          <w:rFonts w:ascii="Times New Roman" w:hAnsi="Times New Roman"/>
          <w:sz w:val="28"/>
          <w:szCs w:val="28"/>
        </w:rPr>
      </w:pPr>
      <w:r>
        <w:rPr>
          <w:rFonts w:ascii="Times New Roman" w:hAnsi="Times New Roman"/>
          <w:noProof/>
          <w:sz w:val="28"/>
          <w:szCs w:val="28"/>
        </w:rPr>
        <w:lastRenderedPageBreak/>
        <w:drawing>
          <wp:inline distT="0" distB="0" distL="0" distR="0">
            <wp:extent cx="4616704" cy="3462528"/>
            <wp:effectExtent l="19050" t="0" r="0" b="0"/>
            <wp:docPr id="2" name="Attēls 1" descr="C:\Documents and Settings\Rudite\My Documents\LU AB\Beatrises raksts 2012\Foto rakstam 1-16\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udite\My Documents\LU AB\Beatrises raksts 2012\Foto rakstam 1-16\013.JPG"/>
                    <pic:cNvPicPr>
                      <a:picLocks noChangeAspect="1" noChangeArrowheads="1"/>
                    </pic:cNvPicPr>
                  </pic:nvPicPr>
                  <pic:blipFill>
                    <a:blip r:embed="rId8" cstate="print"/>
                    <a:stretch>
                      <a:fillRect/>
                    </a:stretch>
                  </pic:blipFill>
                  <pic:spPr bwMode="auto">
                    <a:xfrm>
                      <a:off x="0" y="0"/>
                      <a:ext cx="4616704" cy="3462528"/>
                    </a:xfrm>
                    <a:prstGeom prst="rect">
                      <a:avLst/>
                    </a:prstGeom>
                    <a:noFill/>
                    <a:ln w="9525">
                      <a:noFill/>
                      <a:miter lim="800000"/>
                      <a:headEnd/>
                      <a:tailEnd/>
                    </a:ln>
                  </pic:spPr>
                </pic:pic>
              </a:graphicData>
            </a:graphic>
          </wp:inline>
        </w:drawing>
      </w:r>
    </w:p>
    <w:p w:rsidR="0065637F" w:rsidRDefault="0065637F" w:rsidP="0065637F">
      <w:pPr>
        <w:pStyle w:val="Bezatstarpm"/>
        <w:rPr>
          <w:rFonts w:ascii="Times New Roman" w:hAnsi="Times New Roman"/>
          <w:sz w:val="28"/>
          <w:szCs w:val="28"/>
        </w:rPr>
      </w:pPr>
      <w:r>
        <w:rPr>
          <w:rFonts w:ascii="Times New Roman" w:hAnsi="Times New Roman"/>
          <w:sz w:val="28"/>
          <w:szCs w:val="28"/>
        </w:rPr>
        <w:t>Attēls 2. Daļēji salipušas lapas.</w:t>
      </w:r>
    </w:p>
    <w:p w:rsidR="0065637F" w:rsidRDefault="0065637F" w:rsidP="0065637F">
      <w:pPr>
        <w:pStyle w:val="Bezatstarpm"/>
        <w:rPr>
          <w:rFonts w:ascii="Times New Roman" w:hAnsi="Times New Roman"/>
          <w:sz w:val="28"/>
          <w:szCs w:val="28"/>
        </w:rPr>
      </w:pPr>
    </w:p>
    <w:p w:rsidR="0065637F" w:rsidRDefault="0065637F" w:rsidP="00B91056">
      <w:pPr>
        <w:pStyle w:val="Bezatstarpm"/>
        <w:rPr>
          <w:rFonts w:ascii="Times New Roman" w:hAnsi="Times New Roman"/>
          <w:sz w:val="28"/>
          <w:szCs w:val="28"/>
        </w:rPr>
      </w:pPr>
      <w:r>
        <w:rPr>
          <w:rFonts w:ascii="Times New Roman" w:hAnsi="Times New Roman"/>
          <w:noProof/>
          <w:sz w:val="28"/>
          <w:szCs w:val="28"/>
        </w:rPr>
        <w:drawing>
          <wp:inline distT="0" distB="0" distL="0" distR="0">
            <wp:extent cx="3375965" cy="4501286"/>
            <wp:effectExtent l="19050" t="0" r="0" b="0"/>
            <wp:docPr id="3" name="Attēls 2" descr="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4.JPG"/>
                    <pic:cNvPicPr/>
                  </pic:nvPicPr>
                  <pic:blipFill>
                    <a:blip r:embed="rId9" cstate="print"/>
                    <a:stretch>
                      <a:fillRect/>
                    </a:stretch>
                  </pic:blipFill>
                  <pic:spPr>
                    <a:xfrm>
                      <a:off x="0" y="0"/>
                      <a:ext cx="3375965" cy="4501286"/>
                    </a:xfrm>
                    <a:prstGeom prst="rect">
                      <a:avLst/>
                    </a:prstGeom>
                  </pic:spPr>
                </pic:pic>
              </a:graphicData>
            </a:graphic>
          </wp:inline>
        </w:drawing>
      </w:r>
    </w:p>
    <w:p w:rsidR="0065637F" w:rsidRDefault="0065637F" w:rsidP="0065637F">
      <w:pPr>
        <w:pStyle w:val="Bezatstarpm"/>
        <w:rPr>
          <w:rFonts w:ascii="Times New Roman" w:hAnsi="Times New Roman"/>
          <w:sz w:val="28"/>
          <w:szCs w:val="28"/>
        </w:rPr>
      </w:pPr>
      <w:r>
        <w:rPr>
          <w:rFonts w:ascii="Times New Roman" w:hAnsi="Times New Roman"/>
          <w:sz w:val="28"/>
          <w:szCs w:val="28"/>
        </w:rPr>
        <w:t xml:space="preserve">Attēls </w:t>
      </w:r>
      <w:r w:rsidR="00917032">
        <w:rPr>
          <w:rFonts w:ascii="Times New Roman" w:hAnsi="Times New Roman"/>
          <w:sz w:val="28"/>
          <w:szCs w:val="28"/>
        </w:rPr>
        <w:t>3</w:t>
      </w:r>
      <w:r>
        <w:rPr>
          <w:rFonts w:ascii="Times New Roman" w:hAnsi="Times New Roman"/>
          <w:sz w:val="28"/>
          <w:szCs w:val="28"/>
        </w:rPr>
        <w:t>. Pilnīgi salipušas lapas.</w:t>
      </w:r>
    </w:p>
    <w:p w:rsidR="005F0CA1" w:rsidRDefault="005F0CA1" w:rsidP="00B91056">
      <w:pPr>
        <w:pStyle w:val="Bezatstarpm"/>
        <w:rPr>
          <w:rFonts w:ascii="Times New Roman" w:hAnsi="Times New Roman"/>
          <w:sz w:val="28"/>
          <w:szCs w:val="28"/>
        </w:rPr>
      </w:pPr>
    </w:p>
    <w:p w:rsidR="0065637F" w:rsidRDefault="00B91056" w:rsidP="00B91056">
      <w:pPr>
        <w:pStyle w:val="Bezatstarpm"/>
        <w:rPr>
          <w:rFonts w:ascii="Times New Roman" w:hAnsi="Times New Roman"/>
          <w:sz w:val="28"/>
          <w:szCs w:val="28"/>
        </w:rPr>
      </w:pPr>
      <w:r>
        <w:rPr>
          <w:rFonts w:ascii="Times New Roman" w:hAnsi="Times New Roman"/>
          <w:sz w:val="28"/>
          <w:szCs w:val="28"/>
        </w:rPr>
        <w:t xml:space="preserve">Ja žūšana nav pietiekami ātra, ūdens saturs papīrā var būt pietiekošs mikroorganismu rašanās sākumam, augšanai un vairošanās. Mikroorganismu </w:t>
      </w:r>
      <w:r>
        <w:rPr>
          <w:rFonts w:ascii="Times New Roman" w:hAnsi="Times New Roman"/>
          <w:sz w:val="28"/>
          <w:szCs w:val="28"/>
        </w:rPr>
        <w:lastRenderedPageBreak/>
        <w:t>metabolisma (vielmaiņa</w:t>
      </w:r>
      <w:r w:rsidR="0065637F">
        <w:rPr>
          <w:rFonts w:ascii="Times New Roman" w:hAnsi="Times New Roman"/>
          <w:sz w:val="28"/>
          <w:szCs w:val="28"/>
        </w:rPr>
        <w:t xml:space="preserve"> </w:t>
      </w:r>
      <w:r>
        <w:rPr>
          <w:rFonts w:ascii="Times New Roman" w:hAnsi="Times New Roman"/>
          <w:sz w:val="28"/>
          <w:szCs w:val="28"/>
        </w:rPr>
        <w:t xml:space="preserve">organismā) procesā enzīmi sagrauj papīra līmvielas un degradē </w:t>
      </w:r>
      <w:r w:rsidR="000E7BBC">
        <w:rPr>
          <w:rFonts w:ascii="Times New Roman" w:hAnsi="Times New Roman"/>
          <w:sz w:val="28"/>
          <w:szCs w:val="28"/>
        </w:rPr>
        <w:t>daļu</w:t>
      </w:r>
      <w:r w:rsidR="00CD7AFC">
        <w:rPr>
          <w:rFonts w:ascii="Times New Roman" w:hAnsi="Times New Roman"/>
          <w:sz w:val="28"/>
          <w:szCs w:val="28"/>
        </w:rPr>
        <w:t xml:space="preserve"> </w:t>
      </w:r>
      <w:r>
        <w:rPr>
          <w:rFonts w:ascii="Times New Roman" w:hAnsi="Times New Roman"/>
          <w:sz w:val="28"/>
          <w:szCs w:val="28"/>
        </w:rPr>
        <w:t xml:space="preserve">celulozes. Tajā pašā laikā micēlijs var pastiprināt lapu salipšanu. </w:t>
      </w:r>
      <w:r w:rsidR="00396C29">
        <w:rPr>
          <w:rFonts w:ascii="Times New Roman" w:hAnsi="Times New Roman"/>
          <w:sz w:val="28"/>
          <w:szCs w:val="28"/>
        </w:rPr>
        <w:t>(Attēls 4)</w:t>
      </w:r>
    </w:p>
    <w:p w:rsidR="004B1978" w:rsidRDefault="004B1978" w:rsidP="00B91056">
      <w:pPr>
        <w:pStyle w:val="Bezatstarpm"/>
        <w:rPr>
          <w:rFonts w:ascii="Times New Roman" w:hAnsi="Times New Roman"/>
          <w:sz w:val="28"/>
          <w:szCs w:val="28"/>
        </w:rPr>
      </w:pPr>
    </w:p>
    <w:p w:rsidR="0065637F" w:rsidRDefault="0065637F" w:rsidP="00B91056">
      <w:pPr>
        <w:pStyle w:val="Bezatstarpm"/>
        <w:rPr>
          <w:rFonts w:ascii="Times New Roman" w:hAnsi="Times New Roman"/>
          <w:sz w:val="28"/>
          <w:szCs w:val="28"/>
        </w:rPr>
      </w:pPr>
      <w:r>
        <w:rPr>
          <w:rFonts w:ascii="Times New Roman" w:hAnsi="Times New Roman"/>
          <w:noProof/>
          <w:sz w:val="28"/>
          <w:szCs w:val="28"/>
        </w:rPr>
        <w:drawing>
          <wp:inline distT="0" distB="0" distL="0" distR="0">
            <wp:extent cx="5156484" cy="2700284"/>
            <wp:effectExtent l="19050" t="0" r="6066" b="0"/>
            <wp:docPr id="4" name="Attēls 3" descr="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5.jpg"/>
                    <pic:cNvPicPr/>
                  </pic:nvPicPr>
                  <pic:blipFill>
                    <a:blip r:embed="rId10" cstate="print"/>
                    <a:stretch>
                      <a:fillRect/>
                    </a:stretch>
                  </pic:blipFill>
                  <pic:spPr>
                    <a:xfrm>
                      <a:off x="0" y="0"/>
                      <a:ext cx="5156484" cy="2700284"/>
                    </a:xfrm>
                    <a:prstGeom prst="rect">
                      <a:avLst/>
                    </a:prstGeom>
                  </pic:spPr>
                </pic:pic>
              </a:graphicData>
            </a:graphic>
          </wp:inline>
        </w:drawing>
      </w:r>
    </w:p>
    <w:p w:rsidR="0065637F" w:rsidRDefault="0065637F" w:rsidP="0065637F">
      <w:pPr>
        <w:pStyle w:val="Bezatstarpm"/>
        <w:rPr>
          <w:rFonts w:ascii="Times New Roman" w:hAnsi="Times New Roman"/>
          <w:sz w:val="28"/>
          <w:szCs w:val="28"/>
        </w:rPr>
      </w:pPr>
      <w:r>
        <w:rPr>
          <w:rFonts w:ascii="Times New Roman" w:hAnsi="Times New Roman"/>
          <w:sz w:val="28"/>
          <w:szCs w:val="28"/>
        </w:rPr>
        <w:t xml:space="preserve">Attēls 4. </w:t>
      </w:r>
      <w:r w:rsidR="00D60A42">
        <w:rPr>
          <w:rFonts w:ascii="Times New Roman" w:hAnsi="Times New Roman"/>
          <w:sz w:val="28"/>
          <w:szCs w:val="28"/>
        </w:rPr>
        <w:t xml:space="preserve">Mikroorganismu degradētas </w:t>
      </w:r>
      <w:r>
        <w:rPr>
          <w:rFonts w:ascii="Times New Roman" w:hAnsi="Times New Roman"/>
          <w:sz w:val="28"/>
          <w:szCs w:val="28"/>
        </w:rPr>
        <w:t>salipuš</w:t>
      </w:r>
      <w:r w:rsidR="00DB06E6">
        <w:rPr>
          <w:rFonts w:ascii="Times New Roman" w:hAnsi="Times New Roman"/>
          <w:sz w:val="28"/>
          <w:szCs w:val="28"/>
        </w:rPr>
        <w:t>a</w:t>
      </w:r>
      <w:r>
        <w:rPr>
          <w:rFonts w:ascii="Times New Roman" w:hAnsi="Times New Roman"/>
          <w:sz w:val="28"/>
          <w:szCs w:val="28"/>
        </w:rPr>
        <w:t>s lapas.</w:t>
      </w:r>
    </w:p>
    <w:p w:rsidR="0065637F" w:rsidRDefault="0065637F" w:rsidP="00B91056">
      <w:pPr>
        <w:pStyle w:val="Bezatstarpm"/>
        <w:rPr>
          <w:rFonts w:ascii="Times New Roman" w:hAnsi="Times New Roman"/>
          <w:sz w:val="28"/>
          <w:szCs w:val="28"/>
        </w:rPr>
      </w:pPr>
    </w:p>
    <w:p w:rsidR="00B91056" w:rsidRDefault="0065637F" w:rsidP="00B91056">
      <w:pPr>
        <w:pStyle w:val="Bezatstarpm"/>
        <w:rPr>
          <w:rFonts w:ascii="Times New Roman" w:hAnsi="Times New Roman"/>
          <w:sz w:val="28"/>
          <w:szCs w:val="28"/>
        </w:rPr>
      </w:pPr>
      <w:r>
        <w:rPr>
          <w:rFonts w:ascii="Times New Roman" w:hAnsi="Times New Roman"/>
          <w:sz w:val="28"/>
          <w:szCs w:val="28"/>
        </w:rPr>
        <w:tab/>
      </w:r>
      <w:r w:rsidR="000E7BBC">
        <w:rPr>
          <w:rFonts w:ascii="Times New Roman" w:hAnsi="Times New Roman"/>
          <w:sz w:val="28"/>
          <w:szCs w:val="28"/>
        </w:rPr>
        <w:t>Katrs, kurš</w:t>
      </w:r>
      <w:r w:rsidR="00B91056">
        <w:rPr>
          <w:rFonts w:ascii="Times New Roman" w:hAnsi="Times New Roman"/>
          <w:sz w:val="28"/>
          <w:szCs w:val="28"/>
        </w:rPr>
        <w:t xml:space="preserve"> ir mēģinājis sadalīt salipuša sējuma lapas, var pateikt cik sarežģīti un bieži pat neiespējami ir tās atdalīt. Ir jābūt ļoti uzmanīgam un retu reizi atdalīšanu var veikt tikai ar rokām (manuāli). Biežāk tomēr mēginājums atdalīt lapas rada iespiestā teksta virsmā bojājumus, jo virsējā slāņa iespiedtinte ir pielipusi pretējai lapai. Neuzmanīgas atdalīšanas rezultātā iespiedtinte no papīra vienas virsmas var tikt pārnesta uz otru papīra virsmu. Teksts kļūst nesalasāms, jo uz vienas lapas puses parādās otras lapas iespiedtinte un </w:t>
      </w:r>
      <w:smartTag w:uri="schemas-tilde-lv/tildestengine" w:element="veidnes">
        <w:smartTagPr>
          <w:attr w:name="text" w:val="plāns"/>
          <w:attr w:name="baseform" w:val="plāns"/>
          <w:attr w:name="id" w:val="-1"/>
        </w:smartTagPr>
        <w:r w:rsidR="00B91056">
          <w:rPr>
            <w:rFonts w:ascii="Times New Roman" w:hAnsi="Times New Roman"/>
            <w:sz w:val="28"/>
            <w:szCs w:val="28"/>
          </w:rPr>
          <w:t>plāns</w:t>
        </w:r>
      </w:smartTag>
      <w:r w:rsidR="00B91056">
        <w:rPr>
          <w:rFonts w:ascii="Times New Roman" w:hAnsi="Times New Roman"/>
          <w:sz w:val="28"/>
          <w:szCs w:val="28"/>
        </w:rPr>
        <w:t xml:space="preserve"> papīra slānis. Savukārt otras lapas iespiedtintei ir zudumi un lapa zaudējusi savu pirmatnējo biezumu. </w:t>
      </w:r>
    </w:p>
    <w:p w:rsidR="00D60A42" w:rsidRDefault="00DB06E6"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Tas pats notiek, ja atdalīšanai lieto nepiemērotas vielas vai paņēmienus. Mikroorganismu darbības rezultātā pavājinās lapas stiprība. Lapas novājinātā</w:t>
      </w:r>
      <w:r w:rsidR="005F0CA1">
        <w:rPr>
          <w:rFonts w:ascii="Times New Roman" w:hAnsi="Times New Roman"/>
          <w:sz w:val="28"/>
          <w:szCs w:val="28"/>
        </w:rPr>
        <w:t>s vietas var sairt, sadalīties.</w:t>
      </w:r>
      <w:r w:rsidR="00137E6E">
        <w:rPr>
          <w:rFonts w:ascii="Times New Roman" w:hAnsi="Times New Roman"/>
          <w:sz w:val="28"/>
          <w:szCs w:val="28"/>
        </w:rPr>
        <w:t xml:space="preserve"> (Attēls 5,6)</w:t>
      </w:r>
    </w:p>
    <w:p w:rsidR="00D60A42" w:rsidRDefault="00D60A42" w:rsidP="00B91056">
      <w:pPr>
        <w:pStyle w:val="Bezatstarpm"/>
        <w:rPr>
          <w:rFonts w:ascii="Times New Roman" w:hAnsi="Times New Roman"/>
          <w:sz w:val="28"/>
          <w:szCs w:val="28"/>
        </w:rPr>
      </w:pPr>
    </w:p>
    <w:p w:rsidR="00D60A42" w:rsidRDefault="00D60A42" w:rsidP="00B91056">
      <w:pPr>
        <w:pStyle w:val="Bezatstarpm"/>
        <w:rPr>
          <w:rFonts w:ascii="Times New Roman" w:hAnsi="Times New Roman"/>
          <w:sz w:val="28"/>
          <w:szCs w:val="28"/>
        </w:rPr>
      </w:pPr>
      <w:r>
        <w:rPr>
          <w:rFonts w:ascii="Times New Roman" w:hAnsi="Times New Roman"/>
          <w:noProof/>
          <w:sz w:val="28"/>
          <w:szCs w:val="28"/>
        </w:rPr>
        <w:drawing>
          <wp:inline distT="0" distB="0" distL="0" distR="0">
            <wp:extent cx="3825517" cy="2217503"/>
            <wp:effectExtent l="19050" t="0" r="3533" b="0"/>
            <wp:docPr id="5" name="Attēls 4" descr="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8.jpg"/>
                    <pic:cNvPicPr/>
                  </pic:nvPicPr>
                  <pic:blipFill>
                    <a:blip r:embed="rId11" cstate="print"/>
                    <a:stretch>
                      <a:fillRect/>
                    </a:stretch>
                  </pic:blipFill>
                  <pic:spPr>
                    <a:xfrm>
                      <a:off x="0" y="0"/>
                      <a:ext cx="3825517" cy="2217503"/>
                    </a:xfrm>
                    <a:prstGeom prst="rect">
                      <a:avLst/>
                    </a:prstGeom>
                  </pic:spPr>
                </pic:pic>
              </a:graphicData>
            </a:graphic>
          </wp:inline>
        </w:drawing>
      </w:r>
    </w:p>
    <w:p w:rsidR="00D60A42" w:rsidRDefault="00D60A42" w:rsidP="00D60A42">
      <w:pPr>
        <w:pStyle w:val="Bezatstarpm"/>
        <w:rPr>
          <w:rFonts w:ascii="Times New Roman" w:hAnsi="Times New Roman"/>
          <w:sz w:val="28"/>
          <w:szCs w:val="28"/>
        </w:rPr>
      </w:pPr>
      <w:r>
        <w:rPr>
          <w:rFonts w:ascii="Times New Roman" w:hAnsi="Times New Roman"/>
          <w:sz w:val="28"/>
          <w:szCs w:val="28"/>
        </w:rPr>
        <w:t xml:space="preserve">Attēls 5. Atdalot degradētās lapas viegli plīst. </w:t>
      </w:r>
    </w:p>
    <w:p w:rsidR="004B1978" w:rsidRDefault="004B1978" w:rsidP="00D60A42">
      <w:pPr>
        <w:pStyle w:val="Bezatstarpm"/>
        <w:rPr>
          <w:rFonts w:ascii="Times New Roman" w:hAnsi="Times New Roman"/>
          <w:sz w:val="28"/>
          <w:szCs w:val="28"/>
        </w:rPr>
      </w:pPr>
    </w:p>
    <w:p w:rsidR="00D60A42" w:rsidRDefault="00917032" w:rsidP="00B91056">
      <w:pPr>
        <w:pStyle w:val="Bezatstarpm"/>
        <w:rPr>
          <w:rFonts w:ascii="Times New Roman" w:hAnsi="Times New Roman"/>
          <w:sz w:val="28"/>
          <w:szCs w:val="28"/>
        </w:rPr>
      </w:pPr>
      <w:r>
        <w:rPr>
          <w:rFonts w:ascii="Times New Roman" w:hAnsi="Times New Roman"/>
          <w:noProof/>
          <w:sz w:val="28"/>
          <w:szCs w:val="28"/>
        </w:rPr>
        <w:lastRenderedPageBreak/>
        <w:drawing>
          <wp:inline distT="0" distB="0" distL="0" distR="0">
            <wp:extent cx="5193792" cy="3895344"/>
            <wp:effectExtent l="19050" t="0" r="6858" b="0"/>
            <wp:docPr id="6" name="Attēls 5" descr="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9.JPG"/>
                    <pic:cNvPicPr/>
                  </pic:nvPicPr>
                  <pic:blipFill>
                    <a:blip r:embed="rId12" cstate="print"/>
                    <a:stretch>
                      <a:fillRect/>
                    </a:stretch>
                  </pic:blipFill>
                  <pic:spPr>
                    <a:xfrm>
                      <a:off x="0" y="0"/>
                      <a:ext cx="5193792" cy="3895344"/>
                    </a:xfrm>
                    <a:prstGeom prst="rect">
                      <a:avLst/>
                    </a:prstGeom>
                  </pic:spPr>
                </pic:pic>
              </a:graphicData>
            </a:graphic>
          </wp:inline>
        </w:drawing>
      </w:r>
    </w:p>
    <w:p w:rsidR="00917032" w:rsidRDefault="00917032" w:rsidP="00917032">
      <w:pPr>
        <w:pStyle w:val="Bezatstarpm"/>
        <w:rPr>
          <w:rFonts w:ascii="Times New Roman" w:hAnsi="Times New Roman"/>
          <w:sz w:val="28"/>
          <w:szCs w:val="28"/>
        </w:rPr>
      </w:pPr>
      <w:r>
        <w:rPr>
          <w:rFonts w:ascii="Times New Roman" w:hAnsi="Times New Roman"/>
          <w:sz w:val="28"/>
          <w:szCs w:val="28"/>
        </w:rPr>
        <w:t xml:space="preserve">Attēls 6. </w:t>
      </w:r>
      <w:r w:rsidR="00920FAC">
        <w:rPr>
          <w:rFonts w:ascii="Times New Roman" w:hAnsi="Times New Roman"/>
          <w:sz w:val="28"/>
          <w:szCs w:val="28"/>
        </w:rPr>
        <w:t>Mikroorganismu degradēts stipri salip</w:t>
      </w:r>
      <w:r w:rsidR="004B1978">
        <w:rPr>
          <w:rFonts w:ascii="Times New Roman" w:hAnsi="Times New Roman"/>
          <w:sz w:val="28"/>
          <w:szCs w:val="28"/>
        </w:rPr>
        <w:t>is</w:t>
      </w:r>
      <w:r w:rsidR="00920FAC">
        <w:rPr>
          <w:rFonts w:ascii="Times New Roman" w:hAnsi="Times New Roman"/>
          <w:sz w:val="28"/>
          <w:szCs w:val="28"/>
        </w:rPr>
        <w:t xml:space="preserve"> neliels</w:t>
      </w:r>
      <w:r w:rsidR="004B1978" w:rsidRPr="004B1978">
        <w:rPr>
          <w:rFonts w:ascii="Times New Roman" w:hAnsi="Times New Roman"/>
          <w:sz w:val="28"/>
          <w:szCs w:val="28"/>
        </w:rPr>
        <w:t xml:space="preserve"> </w:t>
      </w:r>
      <w:r w:rsidR="004B1978">
        <w:rPr>
          <w:rFonts w:ascii="Times New Roman" w:hAnsi="Times New Roman"/>
          <w:sz w:val="28"/>
          <w:szCs w:val="28"/>
        </w:rPr>
        <w:t>lapas</w:t>
      </w:r>
      <w:r w:rsidR="00920FAC">
        <w:rPr>
          <w:rFonts w:ascii="Times New Roman" w:hAnsi="Times New Roman"/>
          <w:sz w:val="28"/>
          <w:szCs w:val="28"/>
        </w:rPr>
        <w:t xml:space="preserve"> laukums</w:t>
      </w:r>
      <w:r>
        <w:rPr>
          <w:rFonts w:ascii="Times New Roman" w:hAnsi="Times New Roman"/>
          <w:sz w:val="28"/>
          <w:szCs w:val="28"/>
        </w:rPr>
        <w:t>.</w:t>
      </w:r>
    </w:p>
    <w:p w:rsidR="00D60A42" w:rsidRDefault="00D60A42" w:rsidP="00B91056">
      <w:pPr>
        <w:pStyle w:val="Bezatstarpm"/>
        <w:rPr>
          <w:rFonts w:ascii="Times New Roman" w:hAnsi="Times New Roman"/>
          <w:sz w:val="28"/>
          <w:szCs w:val="28"/>
        </w:rPr>
      </w:pPr>
    </w:p>
    <w:p w:rsidR="00B91056" w:rsidRDefault="00DB06E6"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No šī</w:t>
      </w:r>
      <w:r w:rsidR="009507C5">
        <w:rPr>
          <w:rFonts w:ascii="Times New Roman" w:hAnsi="Times New Roman"/>
          <w:sz w:val="28"/>
          <w:szCs w:val="28"/>
        </w:rPr>
        <w:t>s pieredzes</w:t>
      </w:r>
      <w:r w:rsidR="00B91056">
        <w:rPr>
          <w:rFonts w:ascii="Times New Roman" w:hAnsi="Times New Roman"/>
          <w:sz w:val="28"/>
          <w:szCs w:val="28"/>
        </w:rPr>
        <w:t xml:space="preserve"> var secināt, ka divas blakus esošas krītpapīra lapas salīp kopā un saistītājaģents ir atbildīgs par salipšanu. Saistītājaģents var būt gan pārklājuma slānim, gan iespiedtintei. Saistītājaģenti ūdenī var kļūt lipīgi. Pēc izžūšanas ļoti stipra saistība var veidoties starp saistītājaģentu, pārklājuma slāni un iespiedtinti.</w:t>
      </w:r>
    </w:p>
    <w:p w:rsidR="00B91056" w:rsidRDefault="00DB06E6"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Lai gan papīra restauratori pasaulē iespējams daudzkārt ir centušies atdalīt salipušas krītpapīra lapas, eksperimenti un sekmes, ja tāda</w:t>
      </w:r>
      <w:r w:rsidR="00A95A87">
        <w:rPr>
          <w:rFonts w:ascii="Times New Roman" w:hAnsi="Times New Roman"/>
          <w:sz w:val="28"/>
          <w:szCs w:val="28"/>
        </w:rPr>
        <w:t>s ir bijušas, ir maz aprakstītas</w:t>
      </w:r>
      <w:r w:rsidR="00B91056">
        <w:rPr>
          <w:rFonts w:ascii="Times New Roman" w:hAnsi="Times New Roman"/>
          <w:sz w:val="28"/>
          <w:szCs w:val="28"/>
        </w:rPr>
        <w:t xml:space="preserve">. Parasti restaurators cenšas kombinēt ūdens un siltuma izmantošanu: iemērkšanu karstā ūdenī vai karsta tvaika lietošanu. Šī metode reizēm ir efektīva, bet daudzreiz tā neder. Kur ir kļūdas iemesls? </w:t>
      </w:r>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b/>
          <w:sz w:val="28"/>
          <w:szCs w:val="28"/>
        </w:rPr>
      </w:pPr>
      <w:r>
        <w:rPr>
          <w:rFonts w:ascii="Times New Roman" w:hAnsi="Times New Roman"/>
          <w:b/>
          <w:sz w:val="28"/>
          <w:szCs w:val="28"/>
        </w:rPr>
        <w:tab/>
      </w:r>
      <w:r w:rsidR="00D213FE">
        <w:rPr>
          <w:rFonts w:ascii="Times New Roman" w:hAnsi="Times New Roman"/>
          <w:b/>
          <w:sz w:val="28"/>
          <w:szCs w:val="28"/>
        </w:rPr>
        <w:t>Pārklājuma un iespiedtintes s</w:t>
      </w:r>
      <w:r>
        <w:rPr>
          <w:rFonts w:ascii="Times New Roman" w:hAnsi="Times New Roman"/>
          <w:b/>
          <w:sz w:val="28"/>
          <w:szCs w:val="28"/>
        </w:rPr>
        <w:t>aistītājaģenti</w:t>
      </w:r>
    </w:p>
    <w:p w:rsidR="00B91056" w:rsidRDefault="00B91056" w:rsidP="00B91056">
      <w:pPr>
        <w:pStyle w:val="Bezatstarpm"/>
        <w:rPr>
          <w:rFonts w:ascii="Times New Roman" w:hAnsi="Times New Roman"/>
          <w:b/>
          <w:sz w:val="28"/>
          <w:szCs w:val="28"/>
        </w:rPr>
      </w:pPr>
    </w:p>
    <w:p w:rsidR="00B91056" w:rsidRDefault="00B91056" w:rsidP="00B91056">
      <w:pPr>
        <w:pStyle w:val="Bezatstarpm"/>
        <w:rPr>
          <w:rFonts w:ascii="Times New Roman" w:hAnsi="Times New Roman"/>
          <w:sz w:val="28"/>
          <w:szCs w:val="28"/>
        </w:rPr>
      </w:pPr>
      <w:r>
        <w:rPr>
          <w:rFonts w:ascii="Times New Roman" w:hAnsi="Times New Roman"/>
          <w:sz w:val="28"/>
          <w:szCs w:val="28"/>
        </w:rPr>
        <w:tab/>
        <w:t xml:space="preserve">Ko </w:t>
      </w:r>
      <w:r w:rsidR="00A95A87">
        <w:rPr>
          <w:rFonts w:ascii="Times New Roman" w:hAnsi="Times New Roman"/>
          <w:sz w:val="28"/>
          <w:szCs w:val="28"/>
        </w:rPr>
        <w:t xml:space="preserve">parasti </w:t>
      </w:r>
      <w:r>
        <w:rPr>
          <w:rFonts w:ascii="Times New Roman" w:hAnsi="Times New Roman"/>
          <w:sz w:val="28"/>
          <w:szCs w:val="28"/>
        </w:rPr>
        <w:t>restaurators zina par krītpapīru – tas sastāv no bāziska papīra, kas no abām pusēm pārklāts ar krīta slāņiem un krīts ir fiksēts ar saistītājaģentu.</w:t>
      </w:r>
    </w:p>
    <w:p w:rsidR="00B91056" w:rsidRDefault="002E0FE4"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Šī definīcija ir daļēji pareiza, jo pārklājumam izmanto ne tikai krītu, bet daudzus citus minerālus, piemēram mālu, bārītus (Ba sāļus), tit</w:t>
      </w:r>
      <w:r>
        <w:rPr>
          <w:rFonts w:ascii="Times New Roman" w:hAnsi="Times New Roman"/>
          <w:sz w:val="28"/>
          <w:szCs w:val="28"/>
        </w:rPr>
        <w:t>ana dioksīdu. To, ka pārklājuma piesaistei</w:t>
      </w:r>
      <w:r w:rsidR="00B91056">
        <w:rPr>
          <w:rFonts w:ascii="Times New Roman" w:hAnsi="Times New Roman"/>
          <w:sz w:val="28"/>
          <w:szCs w:val="28"/>
        </w:rPr>
        <w:t xml:space="preserve"> izmantoja kazeīnu un iespiedtintei linsēklu eļļu lielākais vairums restauratoru nezina.</w:t>
      </w:r>
    </w:p>
    <w:p w:rsidR="00B91056" w:rsidRDefault="002E0FE4"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Cenšoties atdalīt dažāda pārklājuma papīrus kļuva acīmredzami, ka, lai sasniegtu jebkuras reālas sekmes, ir jā</w:t>
      </w:r>
      <w:r w:rsidR="00A95A87">
        <w:rPr>
          <w:rFonts w:ascii="Times New Roman" w:hAnsi="Times New Roman"/>
          <w:sz w:val="28"/>
          <w:szCs w:val="28"/>
        </w:rPr>
        <w:t>iz</w:t>
      </w:r>
      <w:r w:rsidR="00B91056">
        <w:rPr>
          <w:rFonts w:ascii="Times New Roman" w:hAnsi="Times New Roman"/>
          <w:sz w:val="28"/>
          <w:szCs w:val="28"/>
        </w:rPr>
        <w:t>zina sekojoši faktori:</w:t>
      </w:r>
    </w:p>
    <w:p w:rsidR="00B91056" w:rsidRDefault="00B91056" w:rsidP="00B91056">
      <w:pPr>
        <w:pStyle w:val="Bezatstarpm"/>
        <w:numPr>
          <w:ilvl w:val="0"/>
          <w:numId w:val="1"/>
        </w:numPr>
        <w:rPr>
          <w:rFonts w:ascii="Times New Roman" w:hAnsi="Times New Roman"/>
          <w:sz w:val="28"/>
          <w:szCs w:val="28"/>
        </w:rPr>
      </w:pPr>
      <w:r>
        <w:rPr>
          <w:rFonts w:ascii="Times New Roman" w:hAnsi="Times New Roman"/>
          <w:sz w:val="28"/>
          <w:szCs w:val="28"/>
        </w:rPr>
        <w:t>kādas ir iespējamās izmantotās vielas,</w:t>
      </w:r>
    </w:p>
    <w:p w:rsidR="00B91056" w:rsidRDefault="00B91056" w:rsidP="00B91056">
      <w:pPr>
        <w:pStyle w:val="Bezatstarpm"/>
        <w:numPr>
          <w:ilvl w:val="0"/>
          <w:numId w:val="1"/>
        </w:numPr>
        <w:rPr>
          <w:rFonts w:ascii="Times New Roman" w:hAnsi="Times New Roman"/>
          <w:sz w:val="28"/>
          <w:szCs w:val="28"/>
        </w:rPr>
      </w:pPr>
      <w:r>
        <w:rPr>
          <w:rFonts w:ascii="Times New Roman" w:hAnsi="Times New Roman"/>
          <w:sz w:val="28"/>
          <w:szCs w:val="28"/>
        </w:rPr>
        <w:t>kādas vielas ir par iemeslu salipšanai,</w:t>
      </w:r>
    </w:p>
    <w:p w:rsidR="00B91056" w:rsidRDefault="00B91056" w:rsidP="00B91056">
      <w:pPr>
        <w:pStyle w:val="Bezatstarpm"/>
        <w:numPr>
          <w:ilvl w:val="0"/>
          <w:numId w:val="1"/>
        </w:numPr>
        <w:rPr>
          <w:rFonts w:ascii="Times New Roman" w:hAnsi="Times New Roman"/>
          <w:sz w:val="28"/>
          <w:szCs w:val="28"/>
        </w:rPr>
      </w:pPr>
      <w:r>
        <w:rPr>
          <w:rFonts w:ascii="Times New Roman" w:hAnsi="Times New Roman"/>
          <w:sz w:val="28"/>
          <w:szCs w:val="28"/>
        </w:rPr>
        <w:t>kādas vielas var tikt izšķīdinātas vai vismaz atslābinātas,</w:t>
      </w:r>
    </w:p>
    <w:p w:rsidR="00B91056" w:rsidRDefault="00B91056" w:rsidP="00B91056">
      <w:pPr>
        <w:pStyle w:val="Bezatstarpm"/>
        <w:numPr>
          <w:ilvl w:val="0"/>
          <w:numId w:val="1"/>
        </w:numPr>
        <w:rPr>
          <w:rFonts w:ascii="Times New Roman" w:hAnsi="Times New Roman"/>
          <w:sz w:val="28"/>
          <w:szCs w:val="28"/>
        </w:rPr>
      </w:pPr>
      <w:r>
        <w:rPr>
          <w:rFonts w:ascii="Times New Roman" w:hAnsi="Times New Roman"/>
          <w:sz w:val="28"/>
          <w:szCs w:val="28"/>
        </w:rPr>
        <w:lastRenderedPageBreak/>
        <w:t>kuras vielas nevar šķīdināt, ja vēlamies saglabāt iespiesto tekstu vai attēlu iespējami vislabākajā stāvoklī.</w:t>
      </w:r>
    </w:p>
    <w:p w:rsidR="00B91056" w:rsidRDefault="002E0FE4"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Iepazīstoties ar atbilstošo literatūru [1,2,3,4,5,6] redzam, ka pārklājumu un iespiedtintes saistītājaģentus dažādos periodos var iedalīt pēc šķīdības trīs grupās, kā tas redzams tabulā 1 un tabulā 2.</w:t>
      </w:r>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b/>
          <w:sz w:val="28"/>
          <w:szCs w:val="28"/>
        </w:rPr>
      </w:pPr>
      <w:r>
        <w:rPr>
          <w:rFonts w:ascii="Times New Roman" w:hAnsi="Times New Roman"/>
          <w:sz w:val="28"/>
          <w:szCs w:val="28"/>
        </w:rPr>
        <w:tab/>
        <w:t xml:space="preserve">Tabula 1 </w:t>
      </w:r>
    </w:p>
    <w:p w:rsidR="00B91056" w:rsidRDefault="00B91056" w:rsidP="00B91056">
      <w:pPr>
        <w:pStyle w:val="Bezatstarpm"/>
        <w:jc w:val="center"/>
        <w:rPr>
          <w:rFonts w:ascii="Times New Roman" w:hAnsi="Times New Roman"/>
          <w:b/>
          <w:sz w:val="28"/>
          <w:szCs w:val="28"/>
        </w:rPr>
      </w:pPr>
      <w:r>
        <w:rPr>
          <w:rFonts w:ascii="Times New Roman" w:hAnsi="Times New Roman"/>
          <w:b/>
          <w:sz w:val="28"/>
          <w:szCs w:val="28"/>
        </w:rPr>
        <w:t>P</w:t>
      </w:r>
      <w:r w:rsidR="00A95A87">
        <w:rPr>
          <w:rFonts w:ascii="Times New Roman" w:hAnsi="Times New Roman"/>
          <w:b/>
          <w:sz w:val="28"/>
          <w:szCs w:val="28"/>
        </w:rPr>
        <w:t>ĀRKLĀJUMA</w:t>
      </w:r>
      <w:r>
        <w:rPr>
          <w:rFonts w:ascii="Times New Roman" w:hAnsi="Times New Roman"/>
          <w:b/>
          <w:sz w:val="28"/>
          <w:szCs w:val="28"/>
        </w:rPr>
        <w:t xml:space="preserve"> saistītājaģentu iedalījums pēc šķīdības un to izmantošanas periodi</w:t>
      </w:r>
    </w:p>
    <w:p w:rsidR="00647B53" w:rsidRDefault="00647B53" w:rsidP="00B91056">
      <w:pPr>
        <w:pStyle w:val="Bezatstarpm"/>
        <w:jc w:val="center"/>
        <w:rPr>
          <w:rFonts w:ascii="Times New Roman" w:hAnsi="Times New Roman"/>
          <w:b/>
          <w:sz w:val="28"/>
          <w:szCs w:val="28"/>
        </w:rPr>
      </w:pPr>
    </w:p>
    <w:tbl>
      <w:tblPr>
        <w:tblW w:w="9497" w:type="dxa"/>
        <w:tblInd w:w="213" w:type="dxa"/>
        <w:tblBorders>
          <w:top w:val="single" w:sz="6" w:space="0" w:color="auto"/>
          <w:left w:val="single" w:sz="6" w:space="0" w:color="auto"/>
          <w:bottom w:val="single" w:sz="6" w:space="0" w:color="auto"/>
          <w:right w:val="single" w:sz="6" w:space="0" w:color="auto"/>
        </w:tblBorders>
        <w:tblLayout w:type="fixed"/>
        <w:tblCellMar>
          <w:left w:w="71" w:type="dxa"/>
          <w:right w:w="71" w:type="dxa"/>
        </w:tblCellMar>
        <w:tblLook w:val="04A0"/>
      </w:tblPr>
      <w:tblGrid>
        <w:gridCol w:w="4394"/>
        <w:gridCol w:w="5103"/>
      </w:tblGrid>
      <w:tr w:rsidR="00B91056" w:rsidTr="001E7A7B">
        <w:trPr>
          <w:trHeight w:val="722"/>
        </w:trPr>
        <w:tc>
          <w:tcPr>
            <w:tcW w:w="4394" w:type="dxa"/>
            <w:tcBorders>
              <w:top w:val="single" w:sz="6" w:space="0" w:color="auto"/>
              <w:left w:val="single" w:sz="6" w:space="0" w:color="auto"/>
              <w:bottom w:val="single" w:sz="6" w:space="0" w:color="auto"/>
              <w:right w:val="single" w:sz="6" w:space="0" w:color="auto"/>
            </w:tcBorders>
            <w:hideMark/>
          </w:tcPr>
          <w:p w:rsidR="00B91056" w:rsidRDefault="00B91056">
            <w:pPr>
              <w:pStyle w:val="Bezatstarpm"/>
              <w:jc w:val="center"/>
              <w:rPr>
                <w:rFonts w:ascii="Times New Roman" w:hAnsi="Times New Roman"/>
                <w:b/>
                <w:sz w:val="28"/>
                <w:szCs w:val="28"/>
                <w:lang w:val="en-GB"/>
              </w:rPr>
            </w:pPr>
            <w:r>
              <w:rPr>
                <w:rFonts w:ascii="Times New Roman" w:hAnsi="Times New Roman"/>
                <w:b/>
                <w:sz w:val="28"/>
                <w:szCs w:val="28"/>
                <w:lang w:val="en-GB"/>
              </w:rPr>
              <w:t>Ūdenī šķīstoši</w:t>
            </w:r>
          </w:p>
          <w:p w:rsidR="00B91056" w:rsidRDefault="00B91056">
            <w:pPr>
              <w:pStyle w:val="Bezatstarpm"/>
              <w:jc w:val="center"/>
              <w:rPr>
                <w:lang w:val="en-GB"/>
              </w:rPr>
            </w:pPr>
            <w:r>
              <w:rPr>
                <w:rFonts w:ascii="Times New Roman" w:hAnsi="Times New Roman"/>
                <w:sz w:val="28"/>
                <w:szCs w:val="28"/>
                <w:lang w:val="en-GB"/>
              </w:rPr>
              <w:t>(dabiskas izcelsmes vielas)</w:t>
            </w:r>
          </w:p>
        </w:tc>
        <w:tc>
          <w:tcPr>
            <w:tcW w:w="5103" w:type="dxa"/>
            <w:tcBorders>
              <w:top w:val="single" w:sz="6" w:space="0" w:color="auto"/>
              <w:left w:val="nil"/>
              <w:bottom w:val="single" w:sz="6" w:space="0" w:color="auto"/>
              <w:right w:val="single" w:sz="6" w:space="0" w:color="auto"/>
            </w:tcBorders>
            <w:hideMark/>
          </w:tcPr>
          <w:p w:rsidR="00B91056" w:rsidRDefault="00B91056">
            <w:pPr>
              <w:pStyle w:val="Bezatstarpm"/>
              <w:jc w:val="center"/>
              <w:rPr>
                <w:rFonts w:ascii="Times New Roman" w:hAnsi="Times New Roman"/>
                <w:sz w:val="28"/>
                <w:szCs w:val="28"/>
                <w:lang w:val="en-GB"/>
              </w:rPr>
            </w:pPr>
            <w:r>
              <w:rPr>
                <w:rFonts w:ascii="Times New Roman" w:hAnsi="Times New Roman"/>
                <w:b/>
                <w:sz w:val="28"/>
                <w:szCs w:val="28"/>
                <w:lang w:val="en-GB"/>
              </w:rPr>
              <w:t>Šķīstoši organiskos šķīdinātājos</w:t>
            </w:r>
            <w:r>
              <w:rPr>
                <w:rFonts w:ascii="Times New Roman" w:hAnsi="Times New Roman"/>
                <w:sz w:val="28"/>
                <w:szCs w:val="28"/>
                <w:lang w:val="en-GB"/>
              </w:rPr>
              <w:br/>
              <w:t>(sveķi un sintētiskas izcelsmes vielas)</w:t>
            </w:r>
          </w:p>
        </w:tc>
      </w:tr>
      <w:tr w:rsidR="00B91056" w:rsidTr="001E7A7B">
        <w:trPr>
          <w:trHeight w:hRule="exact" w:val="120"/>
        </w:trPr>
        <w:tc>
          <w:tcPr>
            <w:tcW w:w="4394" w:type="dxa"/>
            <w:tcBorders>
              <w:top w:val="nil"/>
              <w:left w:val="single" w:sz="6" w:space="0" w:color="auto"/>
              <w:bottom w:val="nil"/>
              <w:right w:val="single" w:sz="6" w:space="0" w:color="auto"/>
            </w:tcBorders>
          </w:tcPr>
          <w:p w:rsidR="00B91056" w:rsidRDefault="00B91056">
            <w:pPr>
              <w:jc w:val="center"/>
              <w:rPr>
                <w:rFonts w:ascii="Times New Roman" w:hAnsi="Times New Roman"/>
                <w:sz w:val="28"/>
                <w:szCs w:val="28"/>
                <w:lang w:val="en-GB"/>
              </w:rPr>
            </w:pPr>
          </w:p>
        </w:tc>
        <w:tc>
          <w:tcPr>
            <w:tcW w:w="5103" w:type="dxa"/>
            <w:tcBorders>
              <w:top w:val="nil"/>
              <w:left w:val="nil"/>
              <w:bottom w:val="nil"/>
              <w:right w:val="single" w:sz="6" w:space="0" w:color="auto"/>
            </w:tcBorders>
          </w:tcPr>
          <w:p w:rsidR="00B91056" w:rsidRDefault="00B91056">
            <w:pPr>
              <w:jc w:val="center"/>
              <w:rPr>
                <w:rFonts w:ascii="Times New Roman" w:hAnsi="Times New Roman"/>
                <w:sz w:val="28"/>
                <w:szCs w:val="28"/>
                <w:lang w:val="en-GB"/>
              </w:rPr>
            </w:pPr>
          </w:p>
        </w:tc>
      </w:tr>
      <w:tr w:rsidR="00B91056" w:rsidTr="001E7A7B">
        <w:tc>
          <w:tcPr>
            <w:tcW w:w="4394" w:type="dxa"/>
            <w:tcBorders>
              <w:top w:val="nil"/>
              <w:left w:val="single" w:sz="6" w:space="0" w:color="auto"/>
              <w:bottom w:val="single" w:sz="6" w:space="0" w:color="auto"/>
              <w:right w:val="single" w:sz="6" w:space="0" w:color="auto"/>
            </w:tcBorders>
          </w:tcPr>
          <w:p w:rsidR="00B91056" w:rsidRDefault="00A95A87">
            <w:pPr>
              <w:pStyle w:val="Bezatstarpm"/>
              <w:rPr>
                <w:rFonts w:ascii="Times New Roman" w:hAnsi="Times New Roman"/>
                <w:i/>
                <w:sz w:val="28"/>
                <w:szCs w:val="28"/>
              </w:rPr>
            </w:pPr>
            <w:r>
              <w:rPr>
                <w:rFonts w:ascii="Times New Roman" w:hAnsi="Times New Roman"/>
                <w:i/>
                <w:sz w:val="28"/>
                <w:szCs w:val="28"/>
              </w:rPr>
              <w:t>Pirms un pēc 1940.-1950.gadiem</w:t>
            </w:r>
          </w:p>
          <w:p w:rsidR="00B91056" w:rsidRDefault="00B91056">
            <w:pPr>
              <w:pStyle w:val="Bezatstarpm"/>
              <w:rPr>
                <w:rFonts w:ascii="Times New Roman" w:hAnsi="Times New Roman"/>
                <w:bCs/>
                <w:sz w:val="28"/>
                <w:szCs w:val="28"/>
              </w:rPr>
            </w:pPr>
            <w:r>
              <w:rPr>
                <w:rFonts w:ascii="Times New Roman" w:hAnsi="Times New Roman"/>
                <w:b/>
                <w:bCs/>
                <w:sz w:val="28"/>
                <w:szCs w:val="28"/>
              </w:rPr>
              <w:t>Proteīni</w:t>
            </w:r>
            <w:r>
              <w:rPr>
                <w:rFonts w:ascii="Times New Roman" w:hAnsi="Times New Roman"/>
                <w:bCs/>
                <w:sz w:val="28"/>
                <w:szCs w:val="28"/>
              </w:rPr>
              <w:t>: kaulu līme</w:t>
            </w:r>
            <w:r>
              <w:rPr>
                <w:rFonts w:ascii="Times New Roman" w:hAnsi="Times New Roman"/>
                <w:sz w:val="28"/>
                <w:szCs w:val="28"/>
              </w:rPr>
              <w:t>, ādas līme,</w:t>
            </w:r>
            <w:r w:rsidR="008874D4">
              <w:rPr>
                <w:rFonts w:ascii="Times New Roman" w:hAnsi="Times New Roman"/>
                <w:sz w:val="28"/>
                <w:szCs w:val="28"/>
              </w:rPr>
              <w:t xml:space="preserve"> želatīns, kazeīns, sojas proteī</w:t>
            </w:r>
            <w:r w:rsidR="00A95A87">
              <w:rPr>
                <w:rFonts w:ascii="Times New Roman" w:hAnsi="Times New Roman"/>
                <w:sz w:val="28"/>
                <w:szCs w:val="28"/>
              </w:rPr>
              <w:t>ns</w:t>
            </w:r>
            <w:r>
              <w:rPr>
                <w:rFonts w:ascii="Times New Roman" w:hAnsi="Times New Roman"/>
                <w:sz w:val="28"/>
                <w:szCs w:val="28"/>
              </w:rPr>
              <w:br/>
            </w:r>
            <w:r>
              <w:rPr>
                <w:rFonts w:ascii="Times New Roman" w:hAnsi="Times New Roman"/>
                <w:b/>
                <w:bCs/>
                <w:sz w:val="28"/>
                <w:szCs w:val="28"/>
              </w:rPr>
              <w:t>Cietes</w:t>
            </w:r>
            <w:r>
              <w:rPr>
                <w:rFonts w:ascii="Times New Roman" w:hAnsi="Times New Roman"/>
                <w:bCs/>
                <w:sz w:val="28"/>
                <w:szCs w:val="28"/>
              </w:rPr>
              <w:t xml:space="preserve"> </w:t>
            </w:r>
            <w:r>
              <w:rPr>
                <w:rFonts w:ascii="Times New Roman" w:hAnsi="Times New Roman"/>
                <w:bCs/>
                <w:sz w:val="28"/>
                <w:szCs w:val="28"/>
              </w:rPr>
              <w:br/>
            </w:r>
            <w:r>
              <w:rPr>
                <w:rFonts w:ascii="Times New Roman" w:hAnsi="Times New Roman"/>
                <w:b/>
                <w:bCs/>
                <w:sz w:val="28"/>
                <w:szCs w:val="28"/>
              </w:rPr>
              <w:t>Celulozes ēteri un ēsteri</w:t>
            </w:r>
          </w:p>
          <w:p w:rsidR="00B91056" w:rsidRDefault="00B91056">
            <w:pPr>
              <w:pStyle w:val="Bezatstarpm"/>
              <w:rPr>
                <w:rFonts w:ascii="Times New Roman" w:hAnsi="Times New Roman"/>
                <w:sz w:val="28"/>
                <w:szCs w:val="28"/>
              </w:rPr>
            </w:pPr>
          </w:p>
          <w:p w:rsidR="00B91056" w:rsidRDefault="00B91056">
            <w:pPr>
              <w:pStyle w:val="Bezatstarpm"/>
              <w:rPr>
                <w:rFonts w:ascii="Times New Roman" w:hAnsi="Times New Roman"/>
                <w:sz w:val="28"/>
                <w:szCs w:val="28"/>
              </w:rPr>
            </w:pPr>
            <w:r>
              <w:rPr>
                <w:rFonts w:ascii="Times New Roman" w:hAnsi="Times New Roman"/>
                <w:i/>
                <w:sz w:val="28"/>
                <w:szCs w:val="28"/>
              </w:rPr>
              <w:t>Pēc 1940.-1950.gadiem</w:t>
            </w:r>
          </w:p>
          <w:p w:rsidR="00B91056" w:rsidRDefault="00A95A87">
            <w:pPr>
              <w:pStyle w:val="Bezatstarpm"/>
              <w:rPr>
                <w:rFonts w:ascii="Times New Roman" w:hAnsi="Times New Roman"/>
                <w:b/>
                <w:sz w:val="28"/>
                <w:szCs w:val="28"/>
              </w:rPr>
            </w:pPr>
            <w:r>
              <w:rPr>
                <w:rFonts w:ascii="Times New Roman" w:hAnsi="Times New Roman"/>
                <w:b/>
                <w:bCs/>
                <w:sz w:val="28"/>
                <w:szCs w:val="28"/>
              </w:rPr>
              <w:t>Polivinilspirts</w:t>
            </w:r>
            <w:r w:rsidR="00B91056">
              <w:rPr>
                <w:rFonts w:ascii="Times New Roman" w:hAnsi="Times New Roman"/>
                <w:b/>
                <w:sz w:val="28"/>
                <w:szCs w:val="28"/>
              </w:rPr>
              <w:br/>
            </w:r>
          </w:p>
        </w:tc>
        <w:tc>
          <w:tcPr>
            <w:tcW w:w="5103" w:type="dxa"/>
            <w:tcBorders>
              <w:top w:val="nil"/>
              <w:left w:val="nil"/>
              <w:bottom w:val="single" w:sz="6" w:space="0" w:color="auto"/>
              <w:right w:val="single" w:sz="6" w:space="0" w:color="auto"/>
            </w:tcBorders>
            <w:hideMark/>
          </w:tcPr>
          <w:p w:rsidR="00B91056" w:rsidRDefault="00A95A87">
            <w:pPr>
              <w:pStyle w:val="Bezatstarpm"/>
              <w:rPr>
                <w:rFonts w:ascii="Times New Roman" w:hAnsi="Times New Roman"/>
                <w:i/>
                <w:sz w:val="28"/>
                <w:szCs w:val="28"/>
                <w:lang w:val="en-GB"/>
              </w:rPr>
            </w:pPr>
            <w:r>
              <w:rPr>
                <w:rFonts w:ascii="Times New Roman" w:hAnsi="Times New Roman"/>
                <w:i/>
                <w:sz w:val="28"/>
                <w:szCs w:val="28"/>
                <w:lang w:val="en-GB"/>
              </w:rPr>
              <w:t>Pirms un pēc 1940.-1950.gadiem</w:t>
            </w:r>
          </w:p>
          <w:p w:rsidR="00B91056" w:rsidRDefault="00A95A87">
            <w:pPr>
              <w:pStyle w:val="Bezatstarpm"/>
              <w:rPr>
                <w:rFonts w:ascii="Times New Roman" w:hAnsi="Times New Roman"/>
                <w:b/>
                <w:sz w:val="28"/>
                <w:szCs w:val="28"/>
                <w:lang w:val="en-GB"/>
              </w:rPr>
            </w:pPr>
            <w:r>
              <w:rPr>
                <w:rFonts w:ascii="Times New Roman" w:hAnsi="Times New Roman"/>
                <w:b/>
                <w:bCs/>
                <w:sz w:val="28"/>
                <w:szCs w:val="28"/>
                <w:lang w:val="en-GB"/>
              </w:rPr>
              <w:t>Kolofonijs</w:t>
            </w:r>
          </w:p>
          <w:p w:rsidR="00B91056" w:rsidRDefault="00B91056">
            <w:pPr>
              <w:pStyle w:val="Bezatstarpm"/>
              <w:rPr>
                <w:rFonts w:ascii="Times New Roman" w:hAnsi="Times New Roman"/>
                <w:sz w:val="28"/>
                <w:szCs w:val="28"/>
                <w:lang w:val="en-GB"/>
              </w:rPr>
            </w:pPr>
            <w:r>
              <w:rPr>
                <w:rFonts w:ascii="Times New Roman" w:hAnsi="Times New Roman"/>
                <w:i/>
                <w:sz w:val="28"/>
                <w:szCs w:val="28"/>
                <w:lang w:val="en-GB"/>
              </w:rPr>
              <w:t>Pēc 1940.-1950.gadiem</w:t>
            </w:r>
          </w:p>
          <w:p w:rsidR="00B91056" w:rsidRDefault="00B91056">
            <w:pPr>
              <w:pStyle w:val="Bezatstarpm"/>
              <w:rPr>
                <w:rFonts w:ascii="Times New Roman" w:hAnsi="Times New Roman"/>
                <w:b/>
                <w:bCs/>
                <w:sz w:val="28"/>
                <w:szCs w:val="28"/>
                <w:lang w:val="en-GB"/>
              </w:rPr>
            </w:pPr>
            <w:r>
              <w:rPr>
                <w:rFonts w:ascii="Times New Roman" w:hAnsi="Times New Roman"/>
                <w:sz w:val="28"/>
                <w:szCs w:val="28"/>
                <w:lang w:val="en-GB"/>
              </w:rPr>
              <w:t>–</w:t>
            </w:r>
            <w:r>
              <w:rPr>
                <w:rFonts w:ascii="Times New Roman" w:hAnsi="Times New Roman"/>
                <w:b/>
                <w:bCs/>
                <w:sz w:val="28"/>
                <w:szCs w:val="28"/>
                <w:lang w:val="en-GB"/>
              </w:rPr>
              <w:t xml:space="preserve">Polihloroprēns </w:t>
            </w:r>
            <w:r>
              <w:rPr>
                <w:rFonts w:ascii="Times New Roman" w:hAnsi="Times New Roman"/>
                <w:b/>
                <w:bCs/>
                <w:sz w:val="28"/>
                <w:szCs w:val="28"/>
                <w:lang w:val="en-GB"/>
              </w:rPr>
              <w:br/>
              <w:t xml:space="preserve">–Katjonais polihloroprēns </w:t>
            </w:r>
          </w:p>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 xml:space="preserve">–Stirola butadiona kopolimērs </w:t>
            </w:r>
          </w:p>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–Akrilskābes un butilestera kopolimērs</w:t>
            </w:r>
          </w:p>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 xml:space="preserve">–Poliakrilskābe </w:t>
            </w:r>
          </w:p>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 xml:space="preserve">–Polivinilacetāts </w:t>
            </w:r>
          </w:p>
          <w:p w:rsidR="00B91056" w:rsidRDefault="00B91056">
            <w:pPr>
              <w:pStyle w:val="Bezatstarpm"/>
              <w:rPr>
                <w:rFonts w:ascii="Times New Roman" w:hAnsi="Times New Roman"/>
                <w:sz w:val="28"/>
                <w:szCs w:val="28"/>
                <w:lang w:val="en-GB"/>
              </w:rPr>
            </w:pPr>
            <w:r>
              <w:rPr>
                <w:rFonts w:ascii="Times New Roman" w:hAnsi="Times New Roman"/>
                <w:b/>
                <w:bCs/>
                <w:sz w:val="28"/>
                <w:szCs w:val="28"/>
                <w:lang w:val="en-GB"/>
              </w:rPr>
              <w:t>–Anjonais polivinilacetāts</w:t>
            </w:r>
          </w:p>
        </w:tc>
      </w:tr>
    </w:tbl>
    <w:p w:rsidR="00BD73B5" w:rsidRDefault="00BD73B5" w:rsidP="00B91056">
      <w:pPr>
        <w:pStyle w:val="Bezatstarpm"/>
        <w:rPr>
          <w:rFonts w:ascii="Times New Roman" w:hAnsi="Times New Roman"/>
          <w:sz w:val="28"/>
          <w:szCs w:val="28"/>
          <w:lang w:val="en-GB"/>
        </w:rPr>
      </w:pP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ab/>
        <w:t>Tabula 2</w:t>
      </w:r>
    </w:p>
    <w:p w:rsidR="00B91056" w:rsidRDefault="00B91056" w:rsidP="00B91056">
      <w:pPr>
        <w:pStyle w:val="Bezatstarpm"/>
        <w:jc w:val="center"/>
        <w:rPr>
          <w:rFonts w:ascii="Times New Roman" w:hAnsi="Times New Roman"/>
          <w:b/>
          <w:sz w:val="28"/>
          <w:szCs w:val="28"/>
        </w:rPr>
      </w:pPr>
      <w:r>
        <w:rPr>
          <w:rFonts w:ascii="Times New Roman" w:hAnsi="Times New Roman"/>
          <w:b/>
          <w:sz w:val="28"/>
          <w:szCs w:val="28"/>
          <w:lang w:val="en-GB"/>
        </w:rPr>
        <w:t>I</w:t>
      </w:r>
      <w:r w:rsidR="00A95A87">
        <w:rPr>
          <w:rFonts w:ascii="Times New Roman" w:hAnsi="Times New Roman"/>
          <w:b/>
          <w:sz w:val="28"/>
          <w:szCs w:val="28"/>
          <w:lang w:val="en-GB"/>
        </w:rPr>
        <w:t>ESPIEDTINTES</w:t>
      </w:r>
      <w:r>
        <w:rPr>
          <w:rFonts w:ascii="Times New Roman" w:hAnsi="Times New Roman"/>
          <w:b/>
          <w:sz w:val="28"/>
          <w:szCs w:val="28"/>
          <w:lang w:val="en-GB"/>
        </w:rPr>
        <w:t xml:space="preserve"> s</w:t>
      </w:r>
      <w:r>
        <w:rPr>
          <w:rFonts w:ascii="Times New Roman" w:hAnsi="Times New Roman"/>
          <w:b/>
          <w:sz w:val="28"/>
          <w:szCs w:val="28"/>
        </w:rPr>
        <w:t xml:space="preserve">aistītājaģentu </w:t>
      </w:r>
      <w:r>
        <w:rPr>
          <w:rFonts w:ascii="Times New Roman" w:hAnsi="Times New Roman"/>
          <w:b/>
          <w:sz w:val="28"/>
          <w:szCs w:val="28"/>
          <w:lang w:val="en-GB"/>
        </w:rPr>
        <w:t xml:space="preserve">iedalījums </w:t>
      </w:r>
      <w:r>
        <w:rPr>
          <w:rFonts w:ascii="Times New Roman" w:hAnsi="Times New Roman"/>
          <w:b/>
          <w:sz w:val="28"/>
          <w:szCs w:val="28"/>
        </w:rPr>
        <w:t>pēc šķīdības un to izmantošanas periodi</w:t>
      </w:r>
    </w:p>
    <w:p w:rsidR="00647B53" w:rsidRDefault="00647B53" w:rsidP="00B91056">
      <w:pPr>
        <w:pStyle w:val="Bezatstarpm"/>
        <w:jc w:val="center"/>
        <w:rPr>
          <w:rFonts w:ascii="Times New Roman" w:hAnsi="Times New Roman"/>
          <w:sz w:val="28"/>
          <w:szCs w:val="28"/>
        </w:rPr>
      </w:pPr>
    </w:p>
    <w:tbl>
      <w:tblPr>
        <w:tblW w:w="9497" w:type="dxa"/>
        <w:tblInd w:w="213" w:type="dxa"/>
        <w:tblBorders>
          <w:top w:val="single" w:sz="6" w:space="0" w:color="auto"/>
          <w:left w:val="single" w:sz="6" w:space="0" w:color="auto"/>
          <w:bottom w:val="single" w:sz="6" w:space="0" w:color="auto"/>
          <w:right w:val="single" w:sz="6" w:space="0" w:color="auto"/>
        </w:tblBorders>
        <w:tblLayout w:type="fixed"/>
        <w:tblCellMar>
          <w:left w:w="71" w:type="dxa"/>
          <w:right w:w="71" w:type="dxa"/>
        </w:tblCellMar>
        <w:tblLook w:val="04A0"/>
      </w:tblPr>
      <w:tblGrid>
        <w:gridCol w:w="2552"/>
        <w:gridCol w:w="6945"/>
      </w:tblGrid>
      <w:tr w:rsidR="00B91056" w:rsidTr="001E7A7B">
        <w:tc>
          <w:tcPr>
            <w:tcW w:w="2552" w:type="dxa"/>
            <w:tcBorders>
              <w:top w:val="single" w:sz="6" w:space="0" w:color="auto"/>
              <w:left w:val="single" w:sz="6" w:space="0" w:color="auto"/>
              <w:bottom w:val="single" w:sz="6" w:space="0" w:color="auto"/>
              <w:right w:val="single" w:sz="6" w:space="0" w:color="auto"/>
            </w:tcBorders>
            <w:hideMark/>
          </w:tcPr>
          <w:p w:rsidR="00B91056" w:rsidRDefault="00B91056">
            <w:pPr>
              <w:pStyle w:val="Bezatstarpm"/>
              <w:jc w:val="center"/>
              <w:rPr>
                <w:rFonts w:ascii="Times New Roman" w:hAnsi="Times New Roman"/>
                <w:sz w:val="28"/>
                <w:szCs w:val="28"/>
              </w:rPr>
            </w:pPr>
            <w:r>
              <w:rPr>
                <w:rFonts w:ascii="Times New Roman" w:hAnsi="Times New Roman"/>
                <w:b/>
                <w:sz w:val="28"/>
                <w:szCs w:val="28"/>
              </w:rPr>
              <w:t>Daļēji šķīstoši</w:t>
            </w:r>
            <w:r>
              <w:rPr>
                <w:rFonts w:ascii="Times New Roman" w:hAnsi="Times New Roman"/>
                <w:bCs/>
                <w:sz w:val="28"/>
                <w:szCs w:val="28"/>
              </w:rPr>
              <w:t xml:space="preserve"> </w:t>
            </w:r>
            <w:r>
              <w:rPr>
                <w:rFonts w:ascii="Times New Roman" w:hAnsi="Times New Roman"/>
                <w:sz w:val="28"/>
                <w:szCs w:val="28"/>
              </w:rPr>
              <w:t>sārmainā ūdenī (eļļa)</w:t>
            </w:r>
          </w:p>
        </w:tc>
        <w:tc>
          <w:tcPr>
            <w:tcW w:w="6945" w:type="dxa"/>
            <w:tcBorders>
              <w:top w:val="single" w:sz="6" w:space="0" w:color="auto"/>
              <w:left w:val="nil"/>
              <w:bottom w:val="single" w:sz="6" w:space="0" w:color="auto"/>
              <w:right w:val="single" w:sz="6" w:space="0" w:color="auto"/>
            </w:tcBorders>
            <w:hideMark/>
          </w:tcPr>
          <w:p w:rsidR="00B91056" w:rsidRDefault="00B91056">
            <w:pPr>
              <w:pStyle w:val="Bezatstarpm"/>
              <w:jc w:val="center"/>
              <w:rPr>
                <w:rFonts w:ascii="Times New Roman" w:hAnsi="Times New Roman"/>
                <w:bCs/>
                <w:sz w:val="28"/>
                <w:szCs w:val="28"/>
              </w:rPr>
            </w:pPr>
            <w:r>
              <w:rPr>
                <w:rFonts w:ascii="Times New Roman" w:hAnsi="Times New Roman"/>
                <w:b/>
                <w:sz w:val="28"/>
                <w:szCs w:val="28"/>
              </w:rPr>
              <w:t>Šķīstoši organiskajos šķīdinātājos</w:t>
            </w:r>
            <w:r>
              <w:rPr>
                <w:rFonts w:ascii="Times New Roman" w:hAnsi="Times New Roman"/>
                <w:sz w:val="28"/>
                <w:szCs w:val="28"/>
              </w:rPr>
              <w:br/>
              <w:t>(sveķi un sintētiskas izcelsmes vielas)</w:t>
            </w:r>
          </w:p>
        </w:tc>
      </w:tr>
      <w:tr w:rsidR="00B91056" w:rsidTr="001E7A7B">
        <w:tc>
          <w:tcPr>
            <w:tcW w:w="9497" w:type="dxa"/>
            <w:gridSpan w:val="2"/>
            <w:tcBorders>
              <w:top w:val="nil"/>
              <w:left w:val="single" w:sz="6" w:space="0" w:color="auto"/>
              <w:bottom w:val="nil"/>
              <w:right w:val="single" w:sz="6" w:space="0" w:color="auto"/>
            </w:tcBorders>
            <w:hideMark/>
          </w:tcPr>
          <w:p w:rsidR="00B91056" w:rsidRDefault="00B91056" w:rsidP="00D213FE">
            <w:pPr>
              <w:pStyle w:val="Bezatstarpm"/>
              <w:jc w:val="center"/>
              <w:rPr>
                <w:rFonts w:ascii="Times New Roman" w:hAnsi="Times New Roman"/>
                <w:i/>
                <w:sz w:val="28"/>
                <w:szCs w:val="28"/>
              </w:rPr>
            </w:pPr>
            <w:r>
              <w:rPr>
                <w:rFonts w:ascii="Times New Roman" w:hAnsi="Times New Roman"/>
                <w:i/>
                <w:iCs/>
                <w:sz w:val="28"/>
                <w:szCs w:val="28"/>
              </w:rPr>
              <w:t>Izņēmums</w:t>
            </w:r>
            <w:r>
              <w:rPr>
                <w:rFonts w:ascii="Times New Roman" w:hAnsi="Times New Roman"/>
                <w:i/>
                <w:sz w:val="28"/>
                <w:szCs w:val="28"/>
              </w:rPr>
              <w:t xml:space="preserve"> iespējams pirms 1940.-1950.gadiem, arī pēc šī laika</w:t>
            </w:r>
          </w:p>
        </w:tc>
      </w:tr>
      <w:tr w:rsidR="00B91056" w:rsidTr="001E7A7B">
        <w:trPr>
          <w:trHeight w:val="68"/>
        </w:trPr>
        <w:tc>
          <w:tcPr>
            <w:tcW w:w="9497" w:type="dxa"/>
            <w:gridSpan w:val="2"/>
            <w:tcBorders>
              <w:top w:val="nil"/>
              <w:left w:val="single" w:sz="6" w:space="0" w:color="auto"/>
              <w:bottom w:val="single" w:sz="6" w:space="0" w:color="auto"/>
              <w:right w:val="single" w:sz="6" w:space="0" w:color="auto"/>
            </w:tcBorders>
          </w:tcPr>
          <w:p w:rsidR="00B91056" w:rsidRDefault="00B91056">
            <w:pPr>
              <w:pStyle w:val="Bezatstarpm"/>
              <w:rPr>
                <w:rFonts w:ascii="Times New Roman" w:hAnsi="Times New Roman"/>
                <w:sz w:val="28"/>
                <w:szCs w:val="28"/>
              </w:rPr>
            </w:pPr>
          </w:p>
        </w:tc>
      </w:tr>
      <w:tr w:rsidR="00B91056" w:rsidTr="001E7A7B">
        <w:tc>
          <w:tcPr>
            <w:tcW w:w="2552" w:type="dxa"/>
            <w:tcBorders>
              <w:top w:val="nil"/>
              <w:left w:val="single" w:sz="6" w:space="0" w:color="auto"/>
              <w:bottom w:val="nil"/>
              <w:right w:val="single" w:sz="6" w:space="0" w:color="auto"/>
            </w:tcBorders>
            <w:hideMark/>
          </w:tcPr>
          <w:p w:rsidR="00B91056" w:rsidRDefault="00B91056">
            <w:pPr>
              <w:rPr>
                <w:rFonts w:ascii="Times New Roman" w:hAnsi="Times New Roman"/>
                <w:b/>
                <w:sz w:val="28"/>
                <w:szCs w:val="28"/>
                <w:lang w:val="en-GB"/>
              </w:rPr>
            </w:pPr>
            <w:r>
              <w:rPr>
                <w:rFonts w:ascii="Times New Roman" w:hAnsi="Times New Roman"/>
                <w:b/>
                <w:bCs/>
                <w:sz w:val="28"/>
                <w:szCs w:val="28"/>
                <w:lang w:val="en-GB"/>
              </w:rPr>
              <w:t>Lineļļas lakas</w:t>
            </w:r>
            <w:r>
              <w:rPr>
                <w:rFonts w:ascii="Times New Roman" w:hAnsi="Times New Roman"/>
                <w:b/>
                <w:bCs/>
                <w:sz w:val="28"/>
                <w:szCs w:val="28"/>
                <w:lang w:val="en-GB"/>
              </w:rPr>
              <w:br/>
            </w:r>
          </w:p>
        </w:tc>
        <w:tc>
          <w:tcPr>
            <w:tcW w:w="6945" w:type="dxa"/>
            <w:tcBorders>
              <w:top w:val="nil"/>
              <w:left w:val="nil"/>
              <w:bottom w:val="single" w:sz="6" w:space="0" w:color="auto"/>
              <w:right w:val="single" w:sz="6" w:space="0" w:color="auto"/>
            </w:tcBorders>
            <w:hideMark/>
          </w:tcPr>
          <w:p w:rsidR="00B91056" w:rsidRDefault="00B91056">
            <w:pPr>
              <w:pStyle w:val="Bezatstarpm"/>
              <w:rPr>
                <w:rFonts w:ascii="Times New Roman" w:hAnsi="Times New Roman"/>
                <w:b/>
                <w:bCs/>
                <w:sz w:val="28"/>
                <w:szCs w:val="28"/>
                <w:lang w:val="en-GB"/>
              </w:rPr>
            </w:pPr>
            <w:r>
              <w:rPr>
                <w:rFonts w:ascii="Times New Roman" w:hAnsi="Times New Roman"/>
                <w:bCs/>
                <w:sz w:val="28"/>
                <w:szCs w:val="28"/>
                <w:lang w:val="en-GB"/>
              </w:rPr>
              <w:t>–</w:t>
            </w:r>
            <w:r>
              <w:rPr>
                <w:rFonts w:ascii="Times New Roman" w:hAnsi="Times New Roman"/>
                <w:b/>
                <w:bCs/>
                <w:sz w:val="28"/>
                <w:szCs w:val="28"/>
                <w:lang w:val="en-GB"/>
              </w:rPr>
              <w:t>Minerāleļļā bā</w:t>
            </w:r>
            <w:r w:rsidR="00647B53">
              <w:rPr>
                <w:rFonts w:ascii="Times New Roman" w:hAnsi="Times New Roman"/>
                <w:b/>
                <w:bCs/>
                <w:sz w:val="28"/>
                <w:szCs w:val="28"/>
                <w:lang w:val="en-GB"/>
              </w:rPr>
              <w:t>zēti mākslīgās mālu javas sveķi</w:t>
            </w:r>
          </w:p>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 xml:space="preserve">–Minerāleļļā bāzēta </w:t>
            </w:r>
            <w:r w:rsidR="00647B53">
              <w:rPr>
                <w:rFonts w:ascii="Times New Roman" w:hAnsi="Times New Roman"/>
                <w:b/>
                <w:bCs/>
                <w:sz w:val="28"/>
                <w:szCs w:val="28"/>
                <w:lang w:val="en-GB"/>
              </w:rPr>
              <w:t>asfaltbituma mākslīgā mālu java</w:t>
            </w:r>
            <w:r>
              <w:rPr>
                <w:rFonts w:ascii="Times New Roman" w:hAnsi="Times New Roman"/>
                <w:b/>
                <w:bCs/>
                <w:sz w:val="28"/>
                <w:szCs w:val="28"/>
                <w:lang w:val="en-GB"/>
              </w:rPr>
              <w:br/>
              <w:t>–Sintētisko sveķu ti</w:t>
            </w:r>
            <w:r w:rsidR="00647B53">
              <w:rPr>
                <w:rFonts w:ascii="Times New Roman" w:hAnsi="Times New Roman"/>
                <w:b/>
                <w:bCs/>
                <w:sz w:val="28"/>
                <w:szCs w:val="28"/>
                <w:lang w:val="en-GB"/>
              </w:rPr>
              <w:t>ps - benzola mākslīgā mālu java</w:t>
            </w:r>
          </w:p>
          <w:p w:rsidR="00B91056" w:rsidRDefault="00B91056">
            <w:pPr>
              <w:pStyle w:val="Bezatstarpm"/>
              <w:rPr>
                <w:rFonts w:ascii="Times New Roman" w:hAnsi="Times New Roman"/>
                <w:bCs/>
                <w:sz w:val="28"/>
                <w:szCs w:val="28"/>
                <w:lang w:val="en-GB"/>
              </w:rPr>
            </w:pPr>
            <w:r>
              <w:rPr>
                <w:rFonts w:ascii="Times New Roman" w:hAnsi="Times New Roman"/>
                <w:b/>
                <w:bCs/>
                <w:sz w:val="28"/>
                <w:szCs w:val="28"/>
                <w:lang w:val="en-GB"/>
              </w:rPr>
              <w:t>–Bitumā bāzēta benzola mākslīgā mālu java</w:t>
            </w:r>
          </w:p>
        </w:tc>
      </w:tr>
      <w:tr w:rsidR="00B91056" w:rsidTr="001E7A7B">
        <w:trPr>
          <w:trHeight w:hRule="exact" w:val="120"/>
        </w:trPr>
        <w:tc>
          <w:tcPr>
            <w:tcW w:w="2552" w:type="dxa"/>
            <w:tcBorders>
              <w:top w:val="nil"/>
              <w:left w:val="single" w:sz="6" w:space="0" w:color="auto"/>
              <w:bottom w:val="nil"/>
              <w:right w:val="single" w:sz="6" w:space="0" w:color="auto"/>
            </w:tcBorders>
          </w:tcPr>
          <w:p w:rsidR="00B91056" w:rsidRDefault="00B91056">
            <w:pPr>
              <w:rPr>
                <w:rFonts w:ascii="Times New Roman" w:hAnsi="Times New Roman"/>
                <w:sz w:val="28"/>
                <w:szCs w:val="28"/>
                <w:lang w:val="en-GB"/>
              </w:rPr>
            </w:pPr>
          </w:p>
        </w:tc>
        <w:tc>
          <w:tcPr>
            <w:tcW w:w="6945" w:type="dxa"/>
            <w:tcBorders>
              <w:top w:val="nil"/>
              <w:left w:val="nil"/>
              <w:bottom w:val="nil"/>
              <w:right w:val="single" w:sz="6" w:space="0" w:color="auto"/>
            </w:tcBorders>
          </w:tcPr>
          <w:p w:rsidR="00B91056" w:rsidRDefault="00B91056">
            <w:pPr>
              <w:pStyle w:val="Bezatstarpm"/>
              <w:rPr>
                <w:rFonts w:ascii="Times New Roman" w:hAnsi="Times New Roman"/>
                <w:sz w:val="28"/>
                <w:szCs w:val="28"/>
                <w:lang w:val="en-GB"/>
              </w:rPr>
            </w:pPr>
          </w:p>
        </w:tc>
      </w:tr>
      <w:tr w:rsidR="00B91056" w:rsidTr="001E7A7B">
        <w:trPr>
          <w:trHeight w:val="262"/>
        </w:trPr>
        <w:tc>
          <w:tcPr>
            <w:tcW w:w="2552" w:type="dxa"/>
            <w:tcBorders>
              <w:top w:val="nil"/>
              <w:left w:val="single" w:sz="6" w:space="0" w:color="auto"/>
              <w:bottom w:val="nil"/>
              <w:right w:val="single" w:sz="6" w:space="0" w:color="auto"/>
            </w:tcBorders>
          </w:tcPr>
          <w:p w:rsidR="00B91056" w:rsidRDefault="00B91056">
            <w:pPr>
              <w:rPr>
                <w:rFonts w:ascii="Times New Roman" w:hAnsi="Times New Roman"/>
                <w:sz w:val="28"/>
                <w:szCs w:val="28"/>
                <w:lang w:val="en-GB"/>
              </w:rPr>
            </w:pPr>
          </w:p>
        </w:tc>
        <w:tc>
          <w:tcPr>
            <w:tcW w:w="6945" w:type="dxa"/>
            <w:tcBorders>
              <w:top w:val="nil"/>
              <w:left w:val="nil"/>
              <w:bottom w:val="nil"/>
              <w:right w:val="single" w:sz="6" w:space="0" w:color="auto"/>
            </w:tcBorders>
            <w:hideMark/>
          </w:tcPr>
          <w:p w:rsidR="00B91056" w:rsidRDefault="00B91056">
            <w:pPr>
              <w:pStyle w:val="Bezatstarpm"/>
              <w:rPr>
                <w:rFonts w:ascii="Times New Roman" w:hAnsi="Times New Roman"/>
                <w:sz w:val="28"/>
                <w:szCs w:val="28"/>
                <w:lang w:val="en-GB"/>
              </w:rPr>
            </w:pPr>
            <w:r>
              <w:rPr>
                <w:rFonts w:ascii="Times New Roman" w:hAnsi="Times New Roman"/>
                <w:i/>
                <w:sz w:val="28"/>
                <w:szCs w:val="28"/>
                <w:lang w:val="en-GB"/>
              </w:rPr>
              <w:t>Pēc 1940.-1950.gadie</w:t>
            </w:r>
            <w:r w:rsidR="008874D4">
              <w:rPr>
                <w:rFonts w:ascii="Times New Roman" w:hAnsi="Times New Roman"/>
                <w:i/>
                <w:sz w:val="28"/>
                <w:szCs w:val="28"/>
                <w:lang w:val="en-GB"/>
              </w:rPr>
              <w:t>m</w:t>
            </w:r>
          </w:p>
        </w:tc>
      </w:tr>
      <w:tr w:rsidR="00B91056" w:rsidTr="001E7A7B">
        <w:trPr>
          <w:trHeight w:hRule="exact" w:val="68"/>
        </w:trPr>
        <w:tc>
          <w:tcPr>
            <w:tcW w:w="2552" w:type="dxa"/>
            <w:tcBorders>
              <w:top w:val="nil"/>
              <w:left w:val="single" w:sz="6" w:space="0" w:color="auto"/>
              <w:bottom w:val="nil"/>
              <w:right w:val="single" w:sz="6" w:space="0" w:color="auto"/>
            </w:tcBorders>
          </w:tcPr>
          <w:p w:rsidR="00B91056" w:rsidRDefault="00B91056">
            <w:pPr>
              <w:rPr>
                <w:rFonts w:ascii="Times New Roman" w:hAnsi="Times New Roman"/>
                <w:sz w:val="28"/>
                <w:szCs w:val="28"/>
                <w:lang w:val="en-GB"/>
              </w:rPr>
            </w:pPr>
          </w:p>
        </w:tc>
        <w:tc>
          <w:tcPr>
            <w:tcW w:w="6945" w:type="dxa"/>
            <w:tcBorders>
              <w:top w:val="nil"/>
              <w:left w:val="nil"/>
              <w:bottom w:val="single" w:sz="6" w:space="0" w:color="auto"/>
              <w:right w:val="single" w:sz="6" w:space="0" w:color="auto"/>
            </w:tcBorders>
          </w:tcPr>
          <w:p w:rsidR="00B91056" w:rsidRDefault="00B91056">
            <w:pPr>
              <w:pStyle w:val="Bezatstarpm"/>
              <w:rPr>
                <w:rFonts w:ascii="Times New Roman" w:hAnsi="Times New Roman"/>
                <w:sz w:val="28"/>
                <w:szCs w:val="28"/>
                <w:lang w:val="en-GB"/>
              </w:rPr>
            </w:pPr>
          </w:p>
        </w:tc>
      </w:tr>
      <w:tr w:rsidR="00B91056" w:rsidTr="001E7A7B">
        <w:tc>
          <w:tcPr>
            <w:tcW w:w="2552" w:type="dxa"/>
            <w:tcBorders>
              <w:top w:val="nil"/>
              <w:left w:val="single" w:sz="6" w:space="0" w:color="auto"/>
              <w:bottom w:val="single" w:sz="6" w:space="0" w:color="auto"/>
              <w:right w:val="single" w:sz="6" w:space="0" w:color="auto"/>
            </w:tcBorders>
          </w:tcPr>
          <w:p w:rsidR="00B91056" w:rsidRDefault="00B91056">
            <w:pPr>
              <w:rPr>
                <w:rFonts w:ascii="Times New Roman" w:hAnsi="Times New Roman"/>
                <w:sz w:val="28"/>
                <w:szCs w:val="28"/>
                <w:lang w:val="en-GB"/>
              </w:rPr>
            </w:pPr>
          </w:p>
        </w:tc>
        <w:tc>
          <w:tcPr>
            <w:tcW w:w="6945" w:type="dxa"/>
            <w:tcBorders>
              <w:top w:val="nil"/>
              <w:left w:val="nil"/>
              <w:bottom w:val="single" w:sz="6" w:space="0" w:color="auto"/>
              <w:right w:val="single" w:sz="6" w:space="0" w:color="auto"/>
            </w:tcBorders>
            <w:hideMark/>
          </w:tcPr>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 Kolofonija-maleinātu sintētiskie sveķi</w:t>
            </w:r>
            <w:r>
              <w:rPr>
                <w:rFonts w:ascii="Times New Roman" w:hAnsi="Times New Roman"/>
                <w:b/>
                <w:bCs/>
                <w:sz w:val="28"/>
                <w:szCs w:val="28"/>
                <w:lang w:val="en-GB"/>
              </w:rPr>
              <w:br/>
              <w:t>– Nitro lakas</w:t>
            </w:r>
            <w:r>
              <w:rPr>
                <w:rFonts w:ascii="Times New Roman" w:hAnsi="Times New Roman"/>
                <w:b/>
                <w:bCs/>
                <w:sz w:val="28"/>
                <w:szCs w:val="28"/>
                <w:lang w:val="en-GB"/>
              </w:rPr>
              <w:br/>
              <w:t>– Toluolā izšķīdināta hlorgumija un ciklogumija</w:t>
            </w:r>
            <w:r>
              <w:rPr>
                <w:rFonts w:ascii="Times New Roman" w:hAnsi="Times New Roman"/>
                <w:b/>
                <w:bCs/>
                <w:sz w:val="28"/>
                <w:szCs w:val="28"/>
                <w:lang w:val="en-GB"/>
              </w:rPr>
              <w:br/>
              <w:t>– Albertolskābe esterificēta ar pentaeritritu</w:t>
            </w:r>
            <w:r>
              <w:rPr>
                <w:rFonts w:ascii="Times New Roman" w:hAnsi="Times New Roman"/>
                <w:b/>
                <w:bCs/>
                <w:sz w:val="28"/>
                <w:szCs w:val="28"/>
                <w:lang w:val="en-GB"/>
              </w:rPr>
              <w:br/>
              <w:t>– Vinilhlorīda un vinilacetāta kopolimers</w:t>
            </w:r>
            <w:r>
              <w:rPr>
                <w:rFonts w:ascii="Times New Roman" w:hAnsi="Times New Roman"/>
                <w:b/>
                <w:bCs/>
                <w:sz w:val="28"/>
                <w:szCs w:val="28"/>
                <w:lang w:val="en-GB"/>
              </w:rPr>
              <w:br/>
              <w:t>– Albertola šķīdināšana spirtā</w:t>
            </w:r>
            <w:r>
              <w:rPr>
                <w:rFonts w:ascii="Times New Roman" w:hAnsi="Times New Roman"/>
                <w:b/>
                <w:bCs/>
                <w:sz w:val="28"/>
                <w:szCs w:val="28"/>
                <w:lang w:val="en-GB"/>
              </w:rPr>
              <w:br/>
              <w:t>– Poliamīda šķīdināšana izopropilspirtā</w:t>
            </w:r>
          </w:p>
        </w:tc>
      </w:tr>
    </w:tbl>
    <w:p w:rsidR="00B91056" w:rsidRDefault="00B91056" w:rsidP="00B91056">
      <w:pPr>
        <w:pStyle w:val="Bezatstarpm"/>
        <w:rPr>
          <w:rFonts w:ascii="Times New Roman" w:hAnsi="Times New Roman"/>
          <w:sz w:val="28"/>
          <w:szCs w:val="28"/>
        </w:rPr>
      </w:pPr>
    </w:p>
    <w:p w:rsidR="00B91056" w:rsidRDefault="001E7A7B"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 xml:space="preserve">Kā </w:t>
      </w:r>
      <w:r w:rsidR="00B91056" w:rsidRPr="00647B53">
        <w:rPr>
          <w:rFonts w:ascii="Times New Roman" w:hAnsi="Times New Roman"/>
          <w:b/>
          <w:sz w:val="28"/>
          <w:szCs w:val="28"/>
        </w:rPr>
        <w:t>pārklājuma</w:t>
      </w:r>
      <w:r w:rsidR="00B91056">
        <w:rPr>
          <w:rFonts w:ascii="Times New Roman" w:hAnsi="Times New Roman"/>
          <w:sz w:val="28"/>
          <w:szCs w:val="28"/>
        </w:rPr>
        <w:t xml:space="preserve"> saistītājvielu lieto proteīnus, cietes, celulozes ēterus/ēsterus un polivinilspirtu un tie ir šķīstoši karstā, dažreiz aukstā ūdenī. Kolofonijs, visi sintētiskie sveķi un citas sintētiskas izcelsmes vielas šķīst tikai organiskos šķīdinātājos.</w:t>
      </w:r>
    </w:p>
    <w:p w:rsidR="00B91056" w:rsidRDefault="001E7A7B" w:rsidP="00B91056">
      <w:pPr>
        <w:pStyle w:val="Bezatstarpm"/>
        <w:rPr>
          <w:rFonts w:ascii="Times New Roman" w:hAnsi="Times New Roman"/>
          <w:sz w:val="28"/>
          <w:szCs w:val="28"/>
        </w:rPr>
      </w:pPr>
      <w:r>
        <w:rPr>
          <w:rFonts w:ascii="Times New Roman" w:hAnsi="Times New Roman"/>
          <w:sz w:val="28"/>
          <w:szCs w:val="28"/>
        </w:rPr>
        <w:tab/>
      </w:r>
      <w:r w:rsidR="00B91056" w:rsidRPr="00647B53">
        <w:rPr>
          <w:rFonts w:ascii="Times New Roman" w:hAnsi="Times New Roman"/>
          <w:b/>
          <w:sz w:val="28"/>
          <w:szCs w:val="28"/>
        </w:rPr>
        <w:t>Iespiedtintes</w:t>
      </w:r>
      <w:r w:rsidR="00B91056">
        <w:rPr>
          <w:rFonts w:ascii="Times New Roman" w:hAnsi="Times New Roman"/>
          <w:sz w:val="28"/>
          <w:szCs w:val="28"/>
        </w:rPr>
        <w:t xml:space="preserve"> saistītājviela šķīst organiskos šķīdinātājos, izņemot lineļļa. Lineļļu nevar izšķīdināt lielākā daļā šķīdinātāju, bet var daļēji pārziepjot ar bāziskām vielām un pārziepjotā daļa kļūst ūdenī šīstoša.</w:t>
      </w:r>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b/>
          <w:sz w:val="28"/>
          <w:szCs w:val="28"/>
        </w:rPr>
      </w:pPr>
      <w:r>
        <w:rPr>
          <w:rFonts w:ascii="Times New Roman" w:hAnsi="Times New Roman"/>
          <w:b/>
          <w:sz w:val="28"/>
          <w:szCs w:val="28"/>
        </w:rPr>
        <w:tab/>
        <w:t xml:space="preserve">Eksperimentāli mēginājumi atdalīt salipušās lapas </w:t>
      </w:r>
    </w:p>
    <w:p w:rsidR="00B91056" w:rsidRDefault="00B91056" w:rsidP="00B91056">
      <w:pPr>
        <w:pStyle w:val="Bezatstarpm"/>
        <w:rPr>
          <w:rFonts w:ascii="Times New Roman" w:hAnsi="Times New Roman"/>
          <w:b/>
          <w:sz w:val="28"/>
          <w:szCs w:val="28"/>
        </w:rPr>
      </w:pPr>
    </w:p>
    <w:p w:rsidR="00B91056" w:rsidRDefault="00B91056" w:rsidP="00B91056">
      <w:pPr>
        <w:pStyle w:val="Bezatstarpm"/>
        <w:rPr>
          <w:rFonts w:ascii="Times New Roman" w:hAnsi="Times New Roman"/>
          <w:b/>
          <w:sz w:val="28"/>
          <w:szCs w:val="28"/>
        </w:rPr>
      </w:pPr>
      <w:r>
        <w:rPr>
          <w:rFonts w:ascii="Times New Roman" w:hAnsi="Times New Roman"/>
          <w:sz w:val="28"/>
          <w:szCs w:val="28"/>
        </w:rPr>
        <w:tab/>
        <w:t>Risināmā problēma ir samirkušu lapu atdalīšana, kas salipušas pārklājuma saistvielas va</w:t>
      </w:r>
      <w:r w:rsidR="007F7FB4">
        <w:rPr>
          <w:rFonts w:ascii="Times New Roman" w:hAnsi="Times New Roman"/>
          <w:sz w:val="28"/>
          <w:szCs w:val="28"/>
        </w:rPr>
        <w:t>i iespiedtintes dēļ. Atdalīšanu centās veikt</w:t>
      </w:r>
      <w:r>
        <w:rPr>
          <w:rFonts w:ascii="Times New Roman" w:hAnsi="Times New Roman"/>
          <w:sz w:val="28"/>
          <w:szCs w:val="28"/>
        </w:rPr>
        <w:t xml:space="preserve"> bez jebkādas fiziskas (šķeļot) vai ķīmiskas (šķīdinot) ie</w:t>
      </w:r>
      <w:r w:rsidR="007F7FB4">
        <w:rPr>
          <w:rFonts w:ascii="Times New Roman" w:hAnsi="Times New Roman"/>
          <w:sz w:val="28"/>
          <w:szCs w:val="28"/>
        </w:rPr>
        <w:t xml:space="preserve">spiedtintes kvalitātes pasliktinājuma. </w:t>
      </w:r>
    </w:p>
    <w:p w:rsidR="00B91056" w:rsidRDefault="007F7FB4" w:rsidP="00B91056">
      <w:pPr>
        <w:pStyle w:val="Bezatstarpm"/>
        <w:rPr>
          <w:rFonts w:ascii="Times New Roman" w:hAnsi="Times New Roman"/>
          <w:sz w:val="28"/>
          <w:szCs w:val="28"/>
          <w:lang w:val="en-GB"/>
        </w:rPr>
      </w:pPr>
      <w:r>
        <w:rPr>
          <w:rFonts w:ascii="Times New Roman" w:hAnsi="Times New Roman"/>
          <w:sz w:val="28"/>
          <w:szCs w:val="28"/>
        </w:rPr>
        <w:tab/>
      </w:r>
      <w:r w:rsidR="00B91056">
        <w:rPr>
          <w:rFonts w:ascii="Times New Roman" w:hAnsi="Times New Roman"/>
          <w:sz w:val="28"/>
          <w:szCs w:val="28"/>
        </w:rPr>
        <w:t xml:space="preserve">Zinot saistītājvielas raksturojumu un šķīdību, saķepušo lapu atdalīšanas iespējas tika meklētas trīs veidos (Tabula 3). </w:t>
      </w:r>
      <w:r w:rsidR="00B91056">
        <w:rPr>
          <w:rFonts w:ascii="Times New Roman" w:hAnsi="Times New Roman"/>
          <w:sz w:val="28"/>
          <w:szCs w:val="28"/>
          <w:lang w:val="en-GB"/>
        </w:rPr>
        <w:t>Eksperimentus veica Nacionālās Sečenī bibliotēkas Konservācijas darbnīcā (Conservation workshop of the National Széchényi Library Budapest) Veronika Salai.</w:t>
      </w:r>
    </w:p>
    <w:p w:rsidR="00BD73B5" w:rsidRDefault="00BD73B5" w:rsidP="00B91056">
      <w:pPr>
        <w:pStyle w:val="Bezatstarpm"/>
        <w:rPr>
          <w:rFonts w:ascii="Times New Roman" w:hAnsi="Times New Roman"/>
          <w:sz w:val="28"/>
          <w:szCs w:val="28"/>
          <w:lang w:val="en-GB"/>
        </w:rPr>
      </w:pP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Tabula 3</w:t>
      </w:r>
    </w:p>
    <w:p w:rsidR="00B91056" w:rsidRDefault="00B91056" w:rsidP="00B91056">
      <w:pPr>
        <w:pStyle w:val="Bezatstarpm"/>
        <w:jc w:val="center"/>
        <w:rPr>
          <w:rFonts w:ascii="Times New Roman" w:hAnsi="Times New Roman"/>
          <w:b/>
          <w:sz w:val="28"/>
          <w:szCs w:val="28"/>
          <w:lang w:val="en-GB"/>
        </w:rPr>
      </w:pPr>
      <w:r>
        <w:rPr>
          <w:rFonts w:ascii="Times New Roman" w:hAnsi="Times New Roman"/>
          <w:b/>
          <w:sz w:val="28"/>
          <w:szCs w:val="28"/>
          <w:lang w:val="en-GB"/>
        </w:rPr>
        <w:t>Salipušo lapu atdalīšanas ceļi</w:t>
      </w:r>
    </w:p>
    <w:tbl>
      <w:tblPr>
        <w:tblW w:w="9356" w:type="dxa"/>
        <w:tblInd w:w="212"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4A0"/>
      </w:tblPr>
      <w:tblGrid>
        <w:gridCol w:w="2977"/>
        <w:gridCol w:w="2833"/>
        <w:gridCol w:w="3546"/>
      </w:tblGrid>
      <w:tr w:rsidR="00B91056" w:rsidTr="00E00E30">
        <w:tc>
          <w:tcPr>
            <w:tcW w:w="2977" w:type="dxa"/>
            <w:tcBorders>
              <w:top w:val="single" w:sz="6" w:space="0" w:color="auto"/>
              <w:left w:val="single" w:sz="6" w:space="0" w:color="auto"/>
              <w:bottom w:val="single" w:sz="6" w:space="0" w:color="auto"/>
              <w:right w:val="nil"/>
            </w:tcBorders>
            <w:hideMark/>
          </w:tcPr>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Sašķeļot ar enzīmiem</w:t>
            </w:r>
          </w:p>
        </w:tc>
        <w:tc>
          <w:tcPr>
            <w:tcW w:w="2833" w:type="dxa"/>
            <w:tcBorders>
              <w:top w:val="single" w:sz="6" w:space="0" w:color="auto"/>
              <w:left w:val="single" w:sz="6" w:space="0" w:color="auto"/>
              <w:bottom w:val="single" w:sz="6" w:space="0" w:color="auto"/>
              <w:right w:val="single" w:sz="6" w:space="0" w:color="auto"/>
            </w:tcBorders>
            <w:hideMark/>
          </w:tcPr>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Kausējot ar siltumu</w:t>
            </w:r>
          </w:p>
        </w:tc>
        <w:tc>
          <w:tcPr>
            <w:tcW w:w="3546" w:type="dxa"/>
            <w:tcBorders>
              <w:top w:val="single" w:sz="6" w:space="0" w:color="auto"/>
              <w:left w:val="nil"/>
              <w:bottom w:val="single" w:sz="6" w:space="0" w:color="auto"/>
              <w:right w:val="single" w:sz="6" w:space="0" w:color="auto"/>
            </w:tcBorders>
            <w:hideMark/>
          </w:tcPr>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Mīkstinot/atslābinot vai šķīdinot ar škīdinātāju (arī ūdeni)</w:t>
            </w:r>
          </w:p>
        </w:tc>
      </w:tr>
      <w:tr w:rsidR="00B91056" w:rsidTr="00E00E30">
        <w:trPr>
          <w:trHeight w:hRule="exact" w:val="120"/>
        </w:trPr>
        <w:tc>
          <w:tcPr>
            <w:tcW w:w="2977" w:type="dxa"/>
            <w:tcBorders>
              <w:top w:val="nil"/>
              <w:left w:val="single" w:sz="6" w:space="0" w:color="auto"/>
              <w:bottom w:val="nil"/>
              <w:right w:val="nil"/>
            </w:tcBorders>
          </w:tcPr>
          <w:p w:rsidR="00B91056" w:rsidRDefault="00B91056">
            <w:pPr>
              <w:pStyle w:val="Bezatstarpm"/>
              <w:rPr>
                <w:rFonts w:ascii="Times New Roman" w:hAnsi="Times New Roman"/>
                <w:sz w:val="28"/>
                <w:szCs w:val="28"/>
                <w:lang w:val="en-GB"/>
              </w:rPr>
            </w:pPr>
          </w:p>
        </w:tc>
        <w:tc>
          <w:tcPr>
            <w:tcW w:w="2833" w:type="dxa"/>
            <w:tcBorders>
              <w:top w:val="nil"/>
              <w:left w:val="single" w:sz="6" w:space="0" w:color="auto"/>
              <w:bottom w:val="nil"/>
              <w:right w:val="single" w:sz="6" w:space="0" w:color="auto"/>
            </w:tcBorders>
          </w:tcPr>
          <w:p w:rsidR="00B91056" w:rsidRDefault="00B91056">
            <w:pPr>
              <w:pStyle w:val="Bezatstarpm"/>
              <w:rPr>
                <w:rFonts w:ascii="Times New Roman" w:hAnsi="Times New Roman"/>
                <w:sz w:val="28"/>
                <w:szCs w:val="28"/>
                <w:lang w:val="en-GB"/>
              </w:rPr>
            </w:pPr>
          </w:p>
        </w:tc>
        <w:tc>
          <w:tcPr>
            <w:tcW w:w="3546" w:type="dxa"/>
            <w:tcBorders>
              <w:top w:val="nil"/>
              <w:left w:val="nil"/>
              <w:bottom w:val="nil"/>
              <w:right w:val="single" w:sz="6" w:space="0" w:color="auto"/>
            </w:tcBorders>
          </w:tcPr>
          <w:p w:rsidR="00B91056" w:rsidRDefault="00B91056">
            <w:pPr>
              <w:pStyle w:val="Bezatstarpm"/>
              <w:rPr>
                <w:rFonts w:ascii="Times New Roman" w:hAnsi="Times New Roman"/>
                <w:sz w:val="28"/>
                <w:szCs w:val="28"/>
                <w:lang w:val="en-GB"/>
              </w:rPr>
            </w:pPr>
          </w:p>
        </w:tc>
      </w:tr>
      <w:tr w:rsidR="00B91056" w:rsidTr="00E00E30">
        <w:tc>
          <w:tcPr>
            <w:tcW w:w="2977" w:type="dxa"/>
            <w:tcBorders>
              <w:top w:val="nil"/>
              <w:left w:val="single" w:sz="6" w:space="0" w:color="auto"/>
              <w:bottom w:val="single" w:sz="6" w:space="0" w:color="auto"/>
              <w:right w:val="nil"/>
            </w:tcBorders>
            <w:hideMark/>
          </w:tcPr>
          <w:p w:rsidR="00B91056" w:rsidRDefault="00B91056">
            <w:pPr>
              <w:pStyle w:val="Bezatstarpm"/>
              <w:rPr>
                <w:rFonts w:ascii="Times New Roman" w:hAnsi="Times New Roman"/>
                <w:sz w:val="28"/>
                <w:szCs w:val="28"/>
                <w:lang w:val="en-GB"/>
              </w:rPr>
            </w:pPr>
            <w:r>
              <w:rPr>
                <w:rFonts w:ascii="Times New Roman" w:hAnsi="Times New Roman"/>
                <w:sz w:val="28"/>
                <w:szCs w:val="28"/>
                <w:lang w:val="en-GB"/>
              </w:rPr>
              <w:t>Zināma dabiskas izcelsmes saistītājviela (proteini, ciete)</w:t>
            </w:r>
          </w:p>
        </w:tc>
        <w:tc>
          <w:tcPr>
            <w:tcW w:w="2833" w:type="dxa"/>
            <w:tcBorders>
              <w:top w:val="nil"/>
              <w:left w:val="single" w:sz="6" w:space="0" w:color="auto"/>
              <w:bottom w:val="single" w:sz="6" w:space="0" w:color="auto"/>
              <w:right w:val="single" w:sz="6" w:space="0" w:color="auto"/>
            </w:tcBorders>
            <w:hideMark/>
          </w:tcPr>
          <w:p w:rsidR="00B91056" w:rsidRDefault="00B91056">
            <w:pPr>
              <w:pStyle w:val="Bezatstarpm"/>
              <w:rPr>
                <w:rFonts w:ascii="Times New Roman" w:hAnsi="Times New Roman"/>
                <w:sz w:val="28"/>
                <w:szCs w:val="28"/>
                <w:lang w:val="en-GB"/>
              </w:rPr>
            </w:pPr>
            <w:r>
              <w:rPr>
                <w:rFonts w:ascii="Times New Roman" w:hAnsi="Times New Roman"/>
                <w:sz w:val="28"/>
                <w:szCs w:val="28"/>
                <w:lang w:val="en-GB"/>
              </w:rPr>
              <w:t>Sintētiskas izcelsmes vielas</w:t>
            </w:r>
          </w:p>
        </w:tc>
        <w:tc>
          <w:tcPr>
            <w:tcW w:w="3546" w:type="dxa"/>
            <w:tcBorders>
              <w:top w:val="nil"/>
              <w:left w:val="nil"/>
              <w:bottom w:val="single" w:sz="6" w:space="0" w:color="auto"/>
              <w:right w:val="single" w:sz="6" w:space="0" w:color="auto"/>
            </w:tcBorders>
            <w:hideMark/>
          </w:tcPr>
          <w:p w:rsidR="00B91056" w:rsidRDefault="00B91056">
            <w:pPr>
              <w:pStyle w:val="Bezatstarpm"/>
              <w:rPr>
                <w:rFonts w:ascii="Times New Roman" w:hAnsi="Times New Roman"/>
                <w:sz w:val="28"/>
                <w:szCs w:val="28"/>
                <w:lang w:val="en-GB"/>
              </w:rPr>
            </w:pPr>
            <w:r>
              <w:rPr>
                <w:rFonts w:ascii="Times New Roman" w:hAnsi="Times New Roman"/>
                <w:sz w:val="28"/>
                <w:szCs w:val="28"/>
                <w:lang w:val="en-GB"/>
              </w:rPr>
              <w:t>Dabiskas un sintētiskas izcelsmes saistītājviela</w:t>
            </w:r>
            <w:r w:rsidR="00E36798">
              <w:rPr>
                <w:rFonts w:ascii="Times New Roman" w:hAnsi="Times New Roman"/>
                <w:sz w:val="28"/>
                <w:szCs w:val="28"/>
                <w:lang w:val="en-GB"/>
              </w:rPr>
              <w:t>s</w:t>
            </w:r>
            <w:r>
              <w:rPr>
                <w:rFonts w:ascii="Times New Roman" w:hAnsi="Times New Roman"/>
                <w:sz w:val="28"/>
                <w:szCs w:val="28"/>
                <w:lang w:val="en-GB"/>
              </w:rPr>
              <w:t xml:space="preserve"> </w:t>
            </w:r>
          </w:p>
        </w:tc>
      </w:tr>
    </w:tbl>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sz w:val="28"/>
          <w:szCs w:val="28"/>
        </w:rPr>
      </w:pPr>
      <w:r>
        <w:rPr>
          <w:rFonts w:ascii="Times New Roman" w:hAnsi="Times New Roman"/>
          <w:sz w:val="28"/>
          <w:szCs w:val="28"/>
        </w:rPr>
        <w:tab/>
        <w:t>No tabulas 1-2 redzams, ka saistītājviela</w:t>
      </w:r>
      <w:r w:rsidR="00E36798">
        <w:rPr>
          <w:rFonts w:ascii="Times New Roman" w:hAnsi="Times New Roman"/>
          <w:sz w:val="28"/>
          <w:szCs w:val="28"/>
        </w:rPr>
        <w:t>s</w:t>
      </w:r>
      <w:r>
        <w:rPr>
          <w:rFonts w:ascii="Times New Roman" w:hAnsi="Times New Roman"/>
          <w:sz w:val="28"/>
          <w:szCs w:val="28"/>
        </w:rPr>
        <w:t xml:space="preserve"> iespējams ir atšķirīga</w:t>
      </w:r>
      <w:r w:rsidR="00E36798">
        <w:rPr>
          <w:rFonts w:ascii="Times New Roman" w:hAnsi="Times New Roman"/>
          <w:sz w:val="28"/>
          <w:szCs w:val="28"/>
        </w:rPr>
        <w:t>s</w:t>
      </w:r>
      <w:r>
        <w:rPr>
          <w:rFonts w:ascii="Times New Roman" w:hAnsi="Times New Roman"/>
          <w:sz w:val="28"/>
          <w:szCs w:val="28"/>
        </w:rPr>
        <w:t xml:space="preserve"> ne tikai tās šķīdības dēļ, bet arī lietošanas perioda dēļ. Tas nozīmē, ja zin izdevuma datējumu, var prognozēt iespējamo sadalīšanas metodi. Piemēram, tikai dažas no dabiskas izcelsmes saistītājvielām var sašķelt ar enzīmiem un tikai termoplastiskus materiālus (tās ir zināmas sintētiskas izcelsmes vielas) var kausēt ar siltumu. Šie fakti uzrāda atšķirības izdevumiem pirms un pēc 1940.-1950.gadiem: tos, kas iespiesti pirms 1940.gadiem ir veltīg</w:t>
      </w:r>
      <w:r w:rsidR="007E0F9E">
        <w:rPr>
          <w:rFonts w:ascii="Times New Roman" w:hAnsi="Times New Roman"/>
          <w:sz w:val="28"/>
          <w:szCs w:val="28"/>
        </w:rPr>
        <w:t>i mēgināt atdalīt ar siltumu.</w:t>
      </w:r>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i/>
          <w:sz w:val="28"/>
          <w:szCs w:val="28"/>
        </w:rPr>
      </w:pPr>
      <w:r>
        <w:rPr>
          <w:rFonts w:ascii="Times New Roman" w:hAnsi="Times New Roman"/>
          <w:b/>
          <w:sz w:val="28"/>
          <w:szCs w:val="28"/>
        </w:rPr>
        <w:tab/>
      </w:r>
      <w:r>
        <w:rPr>
          <w:rFonts w:ascii="Times New Roman" w:hAnsi="Times New Roman"/>
          <w:i/>
          <w:sz w:val="28"/>
          <w:szCs w:val="28"/>
        </w:rPr>
        <w:t>1.Pārklājumu saistītājaģentu identifikācija</w:t>
      </w:r>
    </w:p>
    <w:p w:rsidR="00B91056" w:rsidRDefault="00B91056" w:rsidP="00B91056">
      <w:pPr>
        <w:pStyle w:val="Bezatstarpm"/>
        <w:rPr>
          <w:rFonts w:ascii="Times New Roman" w:hAnsi="Times New Roman"/>
          <w:i/>
          <w:sz w:val="28"/>
          <w:szCs w:val="28"/>
        </w:rPr>
      </w:pPr>
    </w:p>
    <w:p w:rsidR="00B91056" w:rsidRDefault="00AF3284"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Lai atdalītu lapas salipušam sējumam, vispirms jānosaka vai saistītājaģents ir dabiskas vai sintētiskas izcelsmes. Lai to noteiktu ir jāveic divi soļi:</w:t>
      </w:r>
    </w:p>
    <w:p w:rsidR="00B91056" w:rsidRDefault="00B91056" w:rsidP="00B91056">
      <w:pPr>
        <w:pStyle w:val="Bezatstarpm"/>
        <w:numPr>
          <w:ilvl w:val="0"/>
          <w:numId w:val="2"/>
        </w:numPr>
        <w:ind w:left="0" w:firstLine="360"/>
        <w:rPr>
          <w:rFonts w:ascii="Times New Roman" w:hAnsi="Times New Roman"/>
          <w:sz w:val="28"/>
          <w:szCs w:val="28"/>
        </w:rPr>
      </w:pPr>
      <w:r>
        <w:rPr>
          <w:rFonts w:ascii="Times New Roman" w:hAnsi="Times New Roman"/>
          <w:sz w:val="28"/>
          <w:szCs w:val="28"/>
        </w:rPr>
        <w:t>Jānoskaidro izdevuma datējums, no tā izdara secinājumu, vai ir iespējama dabīgā saistītājaģenta klātbūtne. Ja izdevums ir iespiests pirms 1940.gadiem, ir iespējams, ka pārklājuma saistītājaģents ir ciete, kolofonijs vai proteīns.</w:t>
      </w:r>
    </w:p>
    <w:p w:rsidR="00B91056" w:rsidRDefault="00B91056" w:rsidP="00B91056">
      <w:pPr>
        <w:pStyle w:val="Bezatstarpm"/>
        <w:numPr>
          <w:ilvl w:val="0"/>
          <w:numId w:val="2"/>
        </w:numPr>
        <w:ind w:left="0" w:firstLine="360"/>
        <w:rPr>
          <w:rFonts w:ascii="Times New Roman" w:hAnsi="Times New Roman"/>
          <w:sz w:val="28"/>
          <w:szCs w:val="28"/>
        </w:rPr>
      </w:pPr>
      <w:r>
        <w:rPr>
          <w:rFonts w:ascii="Times New Roman" w:hAnsi="Times New Roman"/>
          <w:sz w:val="28"/>
          <w:szCs w:val="28"/>
        </w:rPr>
        <w:t>Lai identificētu proteīnu, cieti vai kolofoniju, veic ķīmiskas pārbaudes, kā parādīts tabulā 4.</w:t>
      </w:r>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sz w:val="28"/>
          <w:szCs w:val="28"/>
        </w:rPr>
      </w:pPr>
      <w:r>
        <w:rPr>
          <w:rFonts w:ascii="Times New Roman" w:hAnsi="Times New Roman"/>
          <w:sz w:val="28"/>
          <w:szCs w:val="28"/>
        </w:rPr>
        <w:t>Tabula 4</w:t>
      </w:r>
    </w:p>
    <w:p w:rsidR="00B91056" w:rsidRDefault="00B91056" w:rsidP="00B91056">
      <w:pPr>
        <w:pStyle w:val="Bezatstarpm"/>
        <w:jc w:val="center"/>
        <w:rPr>
          <w:rFonts w:ascii="Times New Roman" w:hAnsi="Times New Roman"/>
          <w:sz w:val="28"/>
          <w:szCs w:val="28"/>
        </w:rPr>
      </w:pPr>
      <w:r>
        <w:rPr>
          <w:rFonts w:ascii="Times New Roman" w:hAnsi="Times New Roman"/>
          <w:b/>
          <w:sz w:val="28"/>
          <w:szCs w:val="28"/>
        </w:rPr>
        <w:t>Dabiskas izcelsmes pārklājumu saistītājaģentu identifikācija</w:t>
      </w:r>
    </w:p>
    <w:tbl>
      <w:tblPr>
        <w:tblW w:w="0" w:type="auto"/>
        <w:tblBorders>
          <w:top w:val="single" w:sz="6" w:space="0" w:color="auto"/>
          <w:left w:val="single" w:sz="6" w:space="0" w:color="auto"/>
          <w:bottom w:val="single" w:sz="6" w:space="0" w:color="auto"/>
          <w:right w:val="single" w:sz="6" w:space="0" w:color="auto"/>
        </w:tblBorders>
        <w:tblLayout w:type="fixed"/>
        <w:tblCellMar>
          <w:left w:w="71" w:type="dxa"/>
          <w:right w:w="71" w:type="dxa"/>
        </w:tblCellMar>
        <w:tblLook w:val="04A0"/>
      </w:tblPr>
      <w:tblGrid>
        <w:gridCol w:w="3332"/>
        <w:gridCol w:w="2835"/>
        <w:gridCol w:w="3543"/>
      </w:tblGrid>
      <w:tr w:rsidR="00B91056" w:rsidTr="00B91056">
        <w:tc>
          <w:tcPr>
            <w:tcW w:w="9710" w:type="dxa"/>
            <w:gridSpan w:val="3"/>
            <w:tcBorders>
              <w:top w:val="single" w:sz="6" w:space="0" w:color="auto"/>
              <w:left w:val="single" w:sz="6" w:space="0" w:color="auto"/>
              <w:bottom w:val="nil"/>
              <w:right w:val="single" w:sz="6" w:space="0" w:color="auto"/>
            </w:tcBorders>
            <w:hideMark/>
          </w:tcPr>
          <w:p w:rsidR="00B91056" w:rsidRDefault="00B91056">
            <w:pPr>
              <w:pStyle w:val="Bezatstarpm"/>
              <w:jc w:val="center"/>
              <w:rPr>
                <w:rFonts w:ascii="Times New Roman" w:hAnsi="Times New Roman"/>
                <w:b/>
                <w:sz w:val="28"/>
                <w:szCs w:val="28"/>
                <w:lang w:val="en-GB"/>
              </w:rPr>
            </w:pPr>
            <w:r>
              <w:rPr>
                <w:rFonts w:ascii="Times New Roman" w:hAnsi="Times New Roman"/>
                <w:b/>
                <w:sz w:val="28"/>
                <w:szCs w:val="28"/>
                <w:lang w:val="en-GB"/>
              </w:rPr>
              <w:t>Identifikācija</w:t>
            </w:r>
          </w:p>
        </w:tc>
      </w:tr>
      <w:tr w:rsidR="00B91056" w:rsidTr="00B91056">
        <w:tc>
          <w:tcPr>
            <w:tcW w:w="3332" w:type="dxa"/>
            <w:tcBorders>
              <w:top w:val="nil"/>
              <w:left w:val="single" w:sz="6" w:space="0" w:color="auto"/>
              <w:bottom w:val="single" w:sz="6" w:space="0" w:color="auto"/>
              <w:right w:val="nil"/>
            </w:tcBorders>
            <w:hideMark/>
          </w:tcPr>
          <w:p w:rsidR="00B91056" w:rsidRDefault="00B91056">
            <w:pPr>
              <w:pStyle w:val="Bezatstarpm"/>
              <w:rPr>
                <w:rFonts w:ascii="Times New Roman" w:hAnsi="Times New Roman"/>
                <w:b/>
                <w:sz w:val="28"/>
                <w:szCs w:val="28"/>
                <w:lang w:val="en-GB"/>
              </w:rPr>
            </w:pPr>
            <w:r>
              <w:rPr>
                <w:rFonts w:ascii="Times New Roman" w:hAnsi="Times New Roman"/>
                <w:b/>
                <w:sz w:val="28"/>
                <w:szCs w:val="28"/>
                <w:lang w:val="en-GB"/>
              </w:rPr>
              <w:t xml:space="preserve">          proteīniem</w:t>
            </w:r>
          </w:p>
        </w:tc>
        <w:tc>
          <w:tcPr>
            <w:tcW w:w="2835" w:type="dxa"/>
            <w:tcBorders>
              <w:top w:val="nil"/>
              <w:left w:val="nil"/>
              <w:bottom w:val="single" w:sz="6" w:space="0" w:color="auto"/>
              <w:right w:val="nil"/>
            </w:tcBorders>
            <w:hideMark/>
          </w:tcPr>
          <w:p w:rsidR="00B91056" w:rsidRDefault="00B91056">
            <w:pPr>
              <w:pStyle w:val="Bezatstarpm"/>
              <w:rPr>
                <w:rFonts w:ascii="Times New Roman" w:hAnsi="Times New Roman"/>
                <w:b/>
                <w:i/>
                <w:iCs/>
                <w:sz w:val="28"/>
                <w:szCs w:val="28"/>
                <w:lang w:val="en-GB"/>
              </w:rPr>
            </w:pPr>
            <w:r>
              <w:rPr>
                <w:rFonts w:ascii="Times New Roman" w:hAnsi="Times New Roman"/>
                <w:b/>
                <w:sz w:val="28"/>
                <w:szCs w:val="28"/>
                <w:lang w:val="en-GB"/>
              </w:rPr>
              <w:t xml:space="preserve">             cietei</w:t>
            </w:r>
          </w:p>
        </w:tc>
        <w:tc>
          <w:tcPr>
            <w:tcW w:w="3543" w:type="dxa"/>
            <w:tcBorders>
              <w:top w:val="nil"/>
              <w:left w:val="nil"/>
              <w:bottom w:val="single" w:sz="6" w:space="0" w:color="auto"/>
              <w:right w:val="single" w:sz="6" w:space="0" w:color="auto"/>
            </w:tcBorders>
            <w:hideMark/>
          </w:tcPr>
          <w:p w:rsidR="00B91056" w:rsidRDefault="00B91056">
            <w:pPr>
              <w:pStyle w:val="Bezatstarpm"/>
              <w:rPr>
                <w:rFonts w:ascii="Times New Roman" w:hAnsi="Times New Roman"/>
                <w:b/>
                <w:i/>
                <w:iCs/>
                <w:sz w:val="28"/>
                <w:szCs w:val="28"/>
                <w:lang w:val="en-GB"/>
              </w:rPr>
            </w:pPr>
            <w:r>
              <w:rPr>
                <w:rFonts w:ascii="Times New Roman" w:hAnsi="Times New Roman"/>
                <w:b/>
                <w:sz w:val="28"/>
                <w:szCs w:val="28"/>
                <w:lang w:val="en-GB"/>
              </w:rPr>
              <w:t xml:space="preserve">          kolofonijam</w:t>
            </w:r>
          </w:p>
        </w:tc>
      </w:tr>
      <w:tr w:rsidR="00B91056" w:rsidTr="00B91056">
        <w:trPr>
          <w:trHeight w:hRule="exact" w:val="120"/>
        </w:trPr>
        <w:tc>
          <w:tcPr>
            <w:tcW w:w="3332" w:type="dxa"/>
            <w:tcBorders>
              <w:top w:val="nil"/>
              <w:left w:val="single" w:sz="6" w:space="0" w:color="auto"/>
              <w:bottom w:val="nil"/>
              <w:right w:val="nil"/>
            </w:tcBorders>
            <w:tcMar>
              <w:top w:w="0" w:type="dxa"/>
              <w:left w:w="70" w:type="dxa"/>
              <w:bottom w:w="0" w:type="dxa"/>
              <w:right w:w="70" w:type="dxa"/>
            </w:tcMar>
          </w:tcPr>
          <w:p w:rsidR="00B91056" w:rsidRDefault="00B91056">
            <w:pPr>
              <w:pStyle w:val="Bezatstarpm"/>
              <w:rPr>
                <w:rFonts w:ascii="Times New Roman" w:hAnsi="Times New Roman"/>
                <w:sz w:val="28"/>
                <w:szCs w:val="28"/>
                <w:lang w:val="en-GB"/>
              </w:rPr>
            </w:pPr>
          </w:p>
        </w:tc>
        <w:tc>
          <w:tcPr>
            <w:tcW w:w="2835" w:type="dxa"/>
            <w:tcBorders>
              <w:top w:val="single" w:sz="6" w:space="0" w:color="auto"/>
              <w:left w:val="single" w:sz="6" w:space="0" w:color="auto"/>
              <w:bottom w:val="nil"/>
              <w:right w:val="single" w:sz="6" w:space="0" w:color="auto"/>
            </w:tcBorders>
            <w:tcMar>
              <w:top w:w="0" w:type="dxa"/>
              <w:left w:w="70" w:type="dxa"/>
              <w:bottom w:w="0" w:type="dxa"/>
              <w:right w:w="70" w:type="dxa"/>
            </w:tcMar>
          </w:tcPr>
          <w:p w:rsidR="00B91056" w:rsidRDefault="00B91056">
            <w:pPr>
              <w:pStyle w:val="Bezatstarpm"/>
              <w:rPr>
                <w:rFonts w:ascii="Times New Roman" w:hAnsi="Times New Roman"/>
                <w:sz w:val="28"/>
                <w:szCs w:val="28"/>
                <w:lang w:val="en-GB"/>
              </w:rPr>
            </w:pPr>
          </w:p>
        </w:tc>
        <w:tc>
          <w:tcPr>
            <w:tcW w:w="3543" w:type="dxa"/>
            <w:tcBorders>
              <w:top w:val="nil"/>
              <w:left w:val="nil"/>
              <w:bottom w:val="nil"/>
              <w:right w:val="single" w:sz="6" w:space="0" w:color="auto"/>
            </w:tcBorders>
            <w:tcMar>
              <w:top w:w="0" w:type="dxa"/>
              <w:left w:w="70" w:type="dxa"/>
              <w:bottom w:w="0" w:type="dxa"/>
              <w:right w:w="70" w:type="dxa"/>
            </w:tcMar>
          </w:tcPr>
          <w:p w:rsidR="00B91056" w:rsidRDefault="00B91056">
            <w:pPr>
              <w:pStyle w:val="Bezatstarpm"/>
              <w:rPr>
                <w:rFonts w:ascii="Times New Roman" w:hAnsi="Times New Roman"/>
                <w:sz w:val="28"/>
                <w:szCs w:val="28"/>
                <w:lang w:val="en-GB"/>
              </w:rPr>
            </w:pPr>
          </w:p>
        </w:tc>
      </w:tr>
      <w:tr w:rsidR="00B91056" w:rsidTr="00B91056">
        <w:tc>
          <w:tcPr>
            <w:tcW w:w="3332" w:type="dxa"/>
            <w:tcBorders>
              <w:top w:val="nil"/>
              <w:left w:val="single" w:sz="6" w:space="0" w:color="auto"/>
              <w:bottom w:val="single" w:sz="6" w:space="0" w:color="auto"/>
              <w:right w:val="nil"/>
            </w:tcBorders>
            <w:hideMark/>
          </w:tcPr>
          <w:p w:rsidR="00B91056" w:rsidRDefault="00B91056">
            <w:pPr>
              <w:pStyle w:val="Bezatstarpm"/>
              <w:rPr>
                <w:rFonts w:ascii="Times New Roman" w:hAnsi="Times New Roman"/>
                <w:sz w:val="28"/>
                <w:szCs w:val="28"/>
              </w:rPr>
            </w:pPr>
            <w:r>
              <w:rPr>
                <w:rFonts w:ascii="Times New Roman" w:hAnsi="Times New Roman"/>
                <w:sz w:val="28"/>
                <w:szCs w:val="28"/>
                <w:lang w:val="en-GB"/>
              </w:rPr>
              <w:t xml:space="preserve">Parasti: </w:t>
            </w:r>
            <w:r>
              <w:rPr>
                <w:rFonts w:ascii="Times New Roman" w:hAnsi="Times New Roman"/>
                <w:sz w:val="28"/>
                <w:szCs w:val="28"/>
              </w:rPr>
              <w:t>ksan</w:t>
            </w:r>
            <w:r w:rsidR="007E0F9E">
              <w:rPr>
                <w:rFonts w:ascii="Times New Roman" w:hAnsi="Times New Roman"/>
                <w:sz w:val="28"/>
                <w:szCs w:val="28"/>
              </w:rPr>
              <w:t>toproteīna vai Biureta reakcija</w:t>
            </w:r>
          </w:p>
          <w:p w:rsidR="00B91056" w:rsidRPr="00B91056" w:rsidRDefault="00B91056">
            <w:pPr>
              <w:pStyle w:val="Bezatstarpm"/>
              <w:rPr>
                <w:rFonts w:ascii="Times New Roman" w:hAnsi="Times New Roman"/>
                <w:sz w:val="28"/>
                <w:szCs w:val="28"/>
              </w:rPr>
            </w:pPr>
            <w:r w:rsidRPr="00B91056">
              <w:rPr>
                <w:rFonts w:ascii="Times New Roman" w:hAnsi="Times New Roman"/>
                <w:sz w:val="28"/>
                <w:szCs w:val="28"/>
              </w:rPr>
              <w:t xml:space="preserve">Speciāli </w:t>
            </w:r>
            <w:r w:rsidR="007E0F9E">
              <w:rPr>
                <w:rFonts w:ascii="Times New Roman" w:hAnsi="Times New Roman"/>
                <w:sz w:val="28"/>
                <w:szCs w:val="28"/>
              </w:rPr>
              <w:t>kazeīnam: Milona reakcija</w:t>
            </w:r>
          </w:p>
          <w:p w:rsidR="00B91056" w:rsidRDefault="00B91056">
            <w:pPr>
              <w:pStyle w:val="Bezatstarpm"/>
              <w:rPr>
                <w:rFonts w:ascii="Times New Roman" w:hAnsi="Times New Roman"/>
                <w:sz w:val="28"/>
                <w:szCs w:val="28"/>
              </w:rPr>
            </w:pPr>
            <w:r>
              <w:rPr>
                <w:rFonts w:ascii="Times New Roman" w:hAnsi="Times New Roman"/>
                <w:sz w:val="28"/>
                <w:szCs w:val="28"/>
              </w:rPr>
              <w:t>Ksantoproteīna reakcija:</w:t>
            </w:r>
            <w:r w:rsidRPr="00B91056">
              <w:rPr>
                <w:rFonts w:ascii="Times New Roman" w:hAnsi="Times New Roman"/>
                <w:i/>
                <w:iCs/>
                <w:sz w:val="28"/>
                <w:szCs w:val="28"/>
              </w:rPr>
              <w:t xml:space="preserve"> </w:t>
            </w:r>
            <w:r w:rsidRPr="00B91056">
              <w:rPr>
                <w:rFonts w:ascii="Times New Roman" w:hAnsi="Times New Roman"/>
                <w:iCs/>
                <w:sz w:val="28"/>
                <w:szCs w:val="28"/>
              </w:rPr>
              <w:t>dzeltena</w:t>
            </w:r>
            <w:r w:rsidRPr="00B91056">
              <w:rPr>
                <w:rFonts w:ascii="Times New Roman" w:hAnsi="Times New Roman"/>
                <w:i/>
                <w:iCs/>
                <w:sz w:val="28"/>
                <w:szCs w:val="28"/>
              </w:rPr>
              <w:t xml:space="preserve"> </w:t>
            </w:r>
            <w:r w:rsidRPr="00B91056">
              <w:rPr>
                <w:rFonts w:ascii="Times New Roman" w:hAnsi="Times New Roman"/>
                <w:iCs/>
                <w:sz w:val="28"/>
                <w:szCs w:val="28"/>
              </w:rPr>
              <w:t xml:space="preserve">krāsa </w:t>
            </w:r>
            <w:r>
              <w:rPr>
                <w:rFonts w:ascii="Times New Roman" w:hAnsi="Times New Roman"/>
                <w:sz w:val="28"/>
                <w:szCs w:val="28"/>
              </w:rPr>
              <w:t>konc.</w:t>
            </w:r>
          </w:p>
          <w:p w:rsidR="00B91056" w:rsidRDefault="00B91056">
            <w:pPr>
              <w:pStyle w:val="Bezatstarpm"/>
              <w:rPr>
                <w:rFonts w:ascii="Times New Roman" w:hAnsi="Times New Roman"/>
                <w:sz w:val="28"/>
                <w:szCs w:val="28"/>
              </w:rPr>
            </w:pPr>
            <w:r>
              <w:rPr>
                <w:rFonts w:ascii="Times New Roman" w:hAnsi="Times New Roman"/>
                <w:bCs/>
                <w:sz w:val="28"/>
                <w:szCs w:val="28"/>
              </w:rPr>
              <w:t>slāpekļskāb</w:t>
            </w:r>
            <w:r>
              <w:rPr>
                <w:rFonts w:ascii="Times New Roman" w:hAnsi="Times New Roman"/>
                <w:sz w:val="28"/>
                <w:szCs w:val="28"/>
              </w:rPr>
              <w:t>ē</w:t>
            </w:r>
          </w:p>
        </w:tc>
        <w:tc>
          <w:tcPr>
            <w:tcW w:w="2835" w:type="dxa"/>
            <w:tcBorders>
              <w:top w:val="nil"/>
              <w:left w:val="single" w:sz="6" w:space="0" w:color="auto"/>
              <w:bottom w:val="single" w:sz="6" w:space="0" w:color="auto"/>
              <w:right w:val="single" w:sz="6" w:space="0" w:color="auto"/>
            </w:tcBorders>
            <w:hideMark/>
          </w:tcPr>
          <w:p w:rsidR="00B91056" w:rsidRDefault="00B91056">
            <w:pPr>
              <w:pStyle w:val="Bezatstarpm"/>
              <w:rPr>
                <w:rFonts w:ascii="Times New Roman" w:hAnsi="Times New Roman"/>
                <w:sz w:val="28"/>
                <w:szCs w:val="28"/>
              </w:rPr>
            </w:pPr>
            <w:r>
              <w:rPr>
                <w:rFonts w:ascii="Times New Roman" w:hAnsi="Times New Roman"/>
                <w:sz w:val="28"/>
                <w:szCs w:val="28"/>
              </w:rPr>
              <w:t>Tumši zila krāsa</w:t>
            </w:r>
            <w:r>
              <w:rPr>
                <w:rFonts w:ascii="Times New Roman" w:hAnsi="Times New Roman"/>
                <w:bCs/>
                <w:sz w:val="28"/>
                <w:szCs w:val="28"/>
              </w:rPr>
              <w:t xml:space="preserve"> joda </w:t>
            </w:r>
            <w:r>
              <w:rPr>
                <w:rFonts w:ascii="Times New Roman" w:hAnsi="Times New Roman"/>
                <w:sz w:val="28"/>
                <w:szCs w:val="28"/>
              </w:rPr>
              <w:t>šķīdumam (izšķīdināts kālija jodīdā vai etilspirtā)</w:t>
            </w:r>
          </w:p>
        </w:tc>
        <w:tc>
          <w:tcPr>
            <w:tcW w:w="3543" w:type="dxa"/>
            <w:tcBorders>
              <w:top w:val="nil"/>
              <w:left w:val="nil"/>
              <w:bottom w:val="single" w:sz="6" w:space="0" w:color="auto"/>
              <w:right w:val="single" w:sz="6" w:space="0" w:color="auto"/>
            </w:tcBorders>
            <w:hideMark/>
          </w:tcPr>
          <w:p w:rsidR="00B91056" w:rsidRDefault="00B91056">
            <w:pPr>
              <w:pStyle w:val="Bezatstarpm"/>
              <w:rPr>
                <w:rFonts w:ascii="Times New Roman" w:hAnsi="Times New Roman"/>
                <w:sz w:val="28"/>
                <w:szCs w:val="28"/>
                <w:lang w:val="en-GB"/>
              </w:rPr>
            </w:pPr>
            <w:r>
              <w:rPr>
                <w:rFonts w:ascii="Times New Roman" w:hAnsi="Times New Roman"/>
                <w:sz w:val="28"/>
                <w:szCs w:val="28"/>
                <w:lang w:val="en-GB"/>
              </w:rPr>
              <w:t xml:space="preserve">a) Caurspīdīgas dietilētera ķēdes </w:t>
            </w:r>
            <w:r>
              <w:rPr>
                <w:rFonts w:ascii="Times New Roman" w:hAnsi="Times New Roman"/>
                <w:sz w:val="28"/>
                <w:szCs w:val="28"/>
                <w:lang w:val="en-GB"/>
              </w:rPr>
              <w:br/>
              <w:t>b) Sarkanas nogulsnes</w:t>
            </w:r>
            <w:r w:rsidR="007E0F9E">
              <w:rPr>
                <w:rFonts w:ascii="Times New Roman" w:hAnsi="Times New Roman"/>
                <w:sz w:val="28"/>
                <w:szCs w:val="28"/>
                <w:lang w:val="en-GB"/>
              </w:rPr>
              <w:t xml:space="preserve"> reakcijā ar sērskābi+ saharozi</w:t>
            </w:r>
            <w:r>
              <w:rPr>
                <w:rFonts w:ascii="Times New Roman" w:hAnsi="Times New Roman"/>
                <w:sz w:val="28"/>
                <w:szCs w:val="28"/>
                <w:lang w:val="en-GB"/>
              </w:rPr>
              <w:t xml:space="preserve"> </w:t>
            </w:r>
          </w:p>
        </w:tc>
      </w:tr>
    </w:tbl>
    <w:p w:rsidR="00B91056" w:rsidRDefault="00B91056" w:rsidP="00B91056">
      <w:pPr>
        <w:pStyle w:val="Bezatstarpm"/>
        <w:rPr>
          <w:rFonts w:ascii="Times New Roman" w:hAnsi="Times New Roman"/>
          <w:sz w:val="28"/>
          <w:szCs w:val="28"/>
          <w:lang w:val="en-GB"/>
        </w:rPr>
      </w:pPr>
    </w:p>
    <w:p w:rsidR="00B91056" w:rsidRDefault="005B3CBB" w:rsidP="00B91056">
      <w:pPr>
        <w:pStyle w:val="Bezatstarpm"/>
        <w:rPr>
          <w:rFonts w:ascii="Times New Roman" w:hAnsi="Times New Roman"/>
          <w:sz w:val="28"/>
          <w:szCs w:val="28"/>
          <w:lang w:val="en-GB"/>
        </w:rPr>
      </w:pPr>
      <w:r>
        <w:rPr>
          <w:rFonts w:ascii="Times New Roman" w:hAnsi="Times New Roman"/>
          <w:sz w:val="28"/>
          <w:szCs w:val="28"/>
          <w:lang w:val="en-GB"/>
        </w:rPr>
        <w:tab/>
      </w:r>
      <w:r w:rsidR="00B91056">
        <w:rPr>
          <w:rFonts w:ascii="Times New Roman" w:hAnsi="Times New Roman"/>
          <w:sz w:val="28"/>
          <w:szCs w:val="28"/>
          <w:lang w:val="en-GB"/>
        </w:rPr>
        <w:t>Ja reakcijās nav atrasts ne proteīns, ne ciete, bet saistītājviela ir ūdenī šķīstoša, tad tas var būt celulozes ēteris/ ēsteris vai (pēc 1950.</w:t>
      </w:r>
      <w:r w:rsidR="007E0F9E">
        <w:rPr>
          <w:rFonts w:ascii="Times New Roman" w:hAnsi="Times New Roman"/>
          <w:sz w:val="28"/>
          <w:szCs w:val="28"/>
          <w:lang w:val="en-GB"/>
        </w:rPr>
        <w:t>gadiem</w:t>
      </w:r>
      <w:r w:rsidR="00B91056">
        <w:rPr>
          <w:rFonts w:ascii="Times New Roman" w:hAnsi="Times New Roman"/>
          <w:sz w:val="28"/>
          <w:szCs w:val="28"/>
          <w:lang w:val="en-GB"/>
        </w:rPr>
        <w:t xml:space="preserve">) polivinilspirts. Ja izdevums ir pirms 1950.gadiem un saistītājviela ir ūdenī nešķīstoša, tas iespējams ir kolofonijs. To var pierādīt ar specifiskām reakcijām, kas pieminētas tabulā 4. </w:t>
      </w:r>
    </w:p>
    <w:p w:rsidR="008874D4" w:rsidRDefault="005B3CBB" w:rsidP="00B91056">
      <w:pPr>
        <w:pStyle w:val="Bezatstarpm"/>
        <w:rPr>
          <w:rFonts w:ascii="Times New Roman" w:hAnsi="Times New Roman"/>
          <w:sz w:val="28"/>
          <w:szCs w:val="28"/>
        </w:rPr>
      </w:pPr>
      <w:r>
        <w:rPr>
          <w:rFonts w:ascii="Times New Roman" w:hAnsi="Times New Roman"/>
          <w:sz w:val="28"/>
          <w:szCs w:val="28"/>
          <w:lang w:val="en-GB"/>
        </w:rPr>
        <w:tab/>
      </w:r>
      <w:r w:rsidR="00B91056">
        <w:rPr>
          <w:rFonts w:ascii="Times New Roman" w:hAnsi="Times New Roman"/>
          <w:sz w:val="28"/>
          <w:szCs w:val="28"/>
          <w:lang w:val="en-GB"/>
        </w:rPr>
        <w:t xml:space="preserve">Ja neviena no šīm reakcijām nedod pozitīvus rezultātus un izdevums ir pēc 1940.-1950.gadiem, tad iespējams ka </w:t>
      </w:r>
      <w:r w:rsidR="00B91056">
        <w:rPr>
          <w:rFonts w:ascii="Times New Roman" w:hAnsi="Times New Roman"/>
          <w:sz w:val="28"/>
          <w:szCs w:val="28"/>
        </w:rPr>
        <w:t>pārklājuma saistītājviela ir sintētiskas izcelsmes. Vieglāk būtu izvēlēties nekaitīgu šķīdinātāju iespiedtintei, ja zinātu tieši kāda sintētiska viela ir pārklājumam izmantota. Bet lielākoties šādas analītiskas pārbaudes nav iespējams veikt.</w:t>
      </w:r>
    </w:p>
    <w:p w:rsidR="00A432EA" w:rsidRDefault="00A432EA"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i/>
          <w:sz w:val="28"/>
          <w:szCs w:val="28"/>
        </w:rPr>
      </w:pPr>
      <w:r>
        <w:rPr>
          <w:rFonts w:ascii="Times New Roman" w:hAnsi="Times New Roman"/>
          <w:b/>
          <w:sz w:val="28"/>
          <w:szCs w:val="28"/>
        </w:rPr>
        <w:tab/>
      </w:r>
      <w:r>
        <w:rPr>
          <w:rFonts w:ascii="Times New Roman" w:hAnsi="Times New Roman"/>
          <w:i/>
          <w:sz w:val="28"/>
          <w:szCs w:val="28"/>
        </w:rPr>
        <w:t>2. Dabīgo saistītājvielu sašķelšana ar enzīmiem</w:t>
      </w:r>
    </w:p>
    <w:p w:rsidR="008874D4" w:rsidRPr="008874D4" w:rsidRDefault="008874D4" w:rsidP="00B91056">
      <w:pPr>
        <w:pStyle w:val="Bezatstarpm"/>
        <w:rPr>
          <w:rFonts w:ascii="Times New Roman" w:hAnsi="Times New Roman"/>
          <w:i/>
          <w:sz w:val="28"/>
          <w:szCs w:val="28"/>
        </w:rPr>
      </w:pPr>
    </w:p>
    <w:p w:rsidR="00B91056" w:rsidRDefault="005B3CBB" w:rsidP="00B91056">
      <w:pPr>
        <w:pStyle w:val="Bezatstarpm"/>
        <w:rPr>
          <w:rFonts w:ascii="Times New Roman" w:hAnsi="Times New Roman"/>
          <w:sz w:val="28"/>
          <w:szCs w:val="28"/>
        </w:rPr>
      </w:pPr>
      <w:r>
        <w:rPr>
          <w:rFonts w:ascii="Times New Roman" w:hAnsi="Times New Roman"/>
          <w:sz w:val="28"/>
          <w:szCs w:val="28"/>
        </w:rPr>
        <w:tab/>
        <w:t>Balstoties uz 1970. gadā</w:t>
      </w:r>
      <w:r w:rsidR="00B91056">
        <w:rPr>
          <w:rFonts w:ascii="Times New Roman" w:hAnsi="Times New Roman"/>
          <w:sz w:val="28"/>
          <w:szCs w:val="28"/>
        </w:rPr>
        <w:t xml:space="preserve"> publicēto</w:t>
      </w:r>
      <w:r>
        <w:rPr>
          <w:rFonts w:ascii="Times New Roman" w:hAnsi="Times New Roman"/>
          <w:sz w:val="28"/>
          <w:szCs w:val="28"/>
        </w:rPr>
        <w:t xml:space="preserve"> rakstu [7]</w:t>
      </w:r>
      <w:r w:rsidR="00B91056">
        <w:rPr>
          <w:rFonts w:ascii="Times New Roman" w:hAnsi="Times New Roman"/>
          <w:sz w:val="28"/>
          <w:szCs w:val="28"/>
        </w:rPr>
        <w:t xml:space="preserve"> par </w:t>
      </w:r>
      <w:r>
        <w:rPr>
          <w:rFonts w:ascii="Times New Roman" w:hAnsi="Times New Roman"/>
          <w:sz w:val="28"/>
          <w:szCs w:val="28"/>
        </w:rPr>
        <w:t>salipušu lapu atdalīšanu</w:t>
      </w:r>
      <w:r w:rsidR="00532DE7" w:rsidRPr="00532DE7">
        <w:rPr>
          <w:rFonts w:ascii="Times New Roman" w:hAnsi="Times New Roman"/>
          <w:sz w:val="28"/>
          <w:szCs w:val="28"/>
        </w:rPr>
        <w:t xml:space="preserve"> </w:t>
      </w:r>
      <w:r w:rsidR="00532DE7">
        <w:rPr>
          <w:rFonts w:ascii="Times New Roman" w:hAnsi="Times New Roman"/>
          <w:sz w:val="28"/>
          <w:szCs w:val="28"/>
        </w:rPr>
        <w:t>ar tripsīnu (proteāzi)</w:t>
      </w:r>
      <w:r>
        <w:rPr>
          <w:rFonts w:ascii="Times New Roman" w:hAnsi="Times New Roman"/>
          <w:sz w:val="28"/>
          <w:szCs w:val="28"/>
        </w:rPr>
        <w:t xml:space="preserve">, ja saistītājaģents ir kazeīns, </w:t>
      </w:r>
      <w:r w:rsidR="00B91056">
        <w:rPr>
          <w:rFonts w:ascii="Times New Roman" w:hAnsi="Times New Roman"/>
          <w:sz w:val="28"/>
          <w:szCs w:val="28"/>
        </w:rPr>
        <w:t xml:space="preserve">var izteikt minējumu, ka dabīgas izcelsmes saistītājvielas parasti var degradēt (sašķelt) ar proteāzēm (proteīnus) vai amilāzi, vai citu mazoglekļa savienojumu (cietei). </w:t>
      </w:r>
    </w:p>
    <w:p w:rsidR="00B91056" w:rsidRDefault="005B3CBB" w:rsidP="00B91056">
      <w:pPr>
        <w:pStyle w:val="Bezatstarpm"/>
        <w:rPr>
          <w:rFonts w:ascii="Times New Roman" w:hAnsi="Times New Roman"/>
          <w:sz w:val="28"/>
          <w:szCs w:val="28"/>
        </w:rPr>
      </w:pPr>
      <w:r>
        <w:rPr>
          <w:rFonts w:ascii="Times New Roman" w:hAnsi="Times New Roman"/>
          <w:sz w:val="28"/>
          <w:szCs w:val="28"/>
        </w:rPr>
        <w:tab/>
      </w:r>
      <w:r w:rsidR="00A304DC">
        <w:rPr>
          <w:rFonts w:ascii="Times New Roman" w:hAnsi="Times New Roman"/>
          <w:sz w:val="28"/>
          <w:szCs w:val="28"/>
        </w:rPr>
        <w:t>V</w:t>
      </w:r>
      <w:r w:rsidR="00B91056">
        <w:rPr>
          <w:rFonts w:ascii="Times New Roman" w:hAnsi="Times New Roman"/>
          <w:sz w:val="28"/>
          <w:szCs w:val="28"/>
        </w:rPr>
        <w:t>ar m</w:t>
      </w:r>
      <w:r w:rsidR="00A304DC">
        <w:rPr>
          <w:rFonts w:ascii="Times New Roman" w:hAnsi="Times New Roman"/>
          <w:sz w:val="28"/>
          <w:szCs w:val="28"/>
        </w:rPr>
        <w:t>ēģināt sašķelt proteīnu saturoša</w:t>
      </w:r>
      <w:r w:rsidR="00B91056">
        <w:rPr>
          <w:rFonts w:ascii="Times New Roman" w:hAnsi="Times New Roman"/>
          <w:sz w:val="28"/>
          <w:szCs w:val="28"/>
        </w:rPr>
        <w:t xml:space="preserve"> pārklājuma saistītājvielu ar proteāzi. Cietes klātbūtnē ir jālieto enzīms, kas satur alfa–amilāzi. Ja lieto tīru enzīmu, tad jānodrošina optimālie apstākļi </w:t>
      </w:r>
      <w:r w:rsidR="00A304DC">
        <w:rPr>
          <w:rFonts w:ascii="Times New Roman" w:hAnsi="Times New Roman"/>
          <w:sz w:val="28"/>
          <w:szCs w:val="28"/>
        </w:rPr>
        <w:t xml:space="preserve">enzīma </w:t>
      </w:r>
      <w:r w:rsidR="00B91056">
        <w:rPr>
          <w:rFonts w:ascii="Times New Roman" w:hAnsi="Times New Roman"/>
          <w:sz w:val="28"/>
          <w:szCs w:val="28"/>
        </w:rPr>
        <w:t>efektīvai darbībai. Šķeļot ūdenī šķīstošus proteīnus (līmes, želatīnu) un cieti ar enzīmiem, tos var sašķelt pilnīgi, bet kazeīnu – ūdenī nešķīstošu proteīnu – var sašķelt tikai ar specifiskām proteāzēm. Apstrāde ar enzīmiem nav kaitīg</w:t>
      </w:r>
      <w:r w:rsidR="00A304DC">
        <w:rPr>
          <w:rFonts w:ascii="Times New Roman" w:hAnsi="Times New Roman"/>
          <w:sz w:val="28"/>
          <w:szCs w:val="28"/>
        </w:rPr>
        <w:t>a lielākai daļai iespiedtintes un proteīnu vai cieti satur</w:t>
      </w:r>
      <w:r w:rsidR="008F731F">
        <w:rPr>
          <w:rFonts w:ascii="Times New Roman" w:hAnsi="Times New Roman"/>
          <w:sz w:val="28"/>
          <w:szCs w:val="28"/>
        </w:rPr>
        <w:t xml:space="preserve">oša sastītājviela </w:t>
      </w:r>
      <w:r w:rsidR="00A304DC">
        <w:rPr>
          <w:rFonts w:ascii="Times New Roman" w:hAnsi="Times New Roman"/>
          <w:sz w:val="28"/>
          <w:szCs w:val="28"/>
        </w:rPr>
        <w:t xml:space="preserve">lielākoties </w:t>
      </w:r>
      <w:r w:rsidR="00532DE7">
        <w:rPr>
          <w:rFonts w:ascii="Times New Roman" w:hAnsi="Times New Roman"/>
          <w:sz w:val="28"/>
          <w:szCs w:val="28"/>
        </w:rPr>
        <w:t xml:space="preserve">tur </w:t>
      </w:r>
      <w:r w:rsidR="00A304DC">
        <w:rPr>
          <w:rFonts w:ascii="Times New Roman" w:hAnsi="Times New Roman"/>
          <w:sz w:val="28"/>
          <w:szCs w:val="28"/>
        </w:rPr>
        <w:t>nav klātesoša.</w:t>
      </w:r>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i/>
          <w:sz w:val="28"/>
          <w:szCs w:val="28"/>
        </w:rPr>
      </w:pPr>
      <w:r>
        <w:rPr>
          <w:rFonts w:ascii="Times New Roman" w:hAnsi="Times New Roman"/>
          <w:b/>
          <w:sz w:val="28"/>
          <w:szCs w:val="28"/>
        </w:rPr>
        <w:tab/>
      </w:r>
      <w:r>
        <w:rPr>
          <w:rFonts w:ascii="Times New Roman" w:hAnsi="Times New Roman"/>
          <w:i/>
          <w:sz w:val="28"/>
          <w:szCs w:val="28"/>
        </w:rPr>
        <w:t>3. Saistītājvielas kausēšana/mīkstināšana ar siltumu</w:t>
      </w:r>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sz w:val="28"/>
          <w:szCs w:val="28"/>
        </w:rPr>
      </w:pPr>
      <w:r>
        <w:rPr>
          <w:rFonts w:ascii="Times New Roman" w:hAnsi="Times New Roman"/>
          <w:sz w:val="28"/>
          <w:szCs w:val="28"/>
        </w:rPr>
        <w:tab/>
        <w:t xml:space="preserve">a) Vairāk kā 10 gadus atpakaļ pirmoreiz siltumu izmantoja cenšoties atdalīt ar krāsainu iespiedtinti iespiestas 1911.gadā izdotas anatomijas grāmatas lapas. Lapu salipšana domājams bija radusies krāsainās iespiedtintes saistītājvielas dēļ. Mūsu pieņēmums bija, ka noteiktā paaugstinātā temperatūrā vai nu iespiedtintes vai pārklājuma saistītājvielai ir jākūst. Pēc mūsu hipotēzes, ja ar fizikāliem </w:t>
      </w:r>
      <w:r>
        <w:rPr>
          <w:rFonts w:ascii="Times New Roman" w:hAnsi="Times New Roman"/>
          <w:sz w:val="28"/>
          <w:szCs w:val="28"/>
        </w:rPr>
        <w:lastRenderedPageBreak/>
        <w:t>paņēmieniem veicinās, tad lapas būs iespējams atdalīt. Tabulā 5 ir apkopots pielietotā temperatūra, apstākļi un apstrādes sekas.</w:t>
      </w:r>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Tabula 5</w:t>
      </w:r>
    </w:p>
    <w:p w:rsidR="00B91056" w:rsidRDefault="00B91056" w:rsidP="00B91056">
      <w:pPr>
        <w:pStyle w:val="Bezatstarpm"/>
        <w:jc w:val="center"/>
        <w:rPr>
          <w:rFonts w:ascii="Times New Roman" w:hAnsi="Times New Roman"/>
          <w:b/>
          <w:sz w:val="28"/>
          <w:szCs w:val="28"/>
          <w:lang w:val="en-GB"/>
        </w:rPr>
      </w:pPr>
      <w:r>
        <w:rPr>
          <w:rFonts w:ascii="Times New Roman" w:hAnsi="Times New Roman"/>
          <w:b/>
          <w:sz w:val="28"/>
          <w:szCs w:val="28"/>
          <w:lang w:val="en-GB"/>
        </w:rPr>
        <w:t>Siltuma izmantošanas veidi un</w:t>
      </w:r>
      <w:r w:rsidR="008F731F">
        <w:rPr>
          <w:rFonts w:ascii="Times New Roman" w:hAnsi="Times New Roman"/>
          <w:b/>
          <w:sz w:val="28"/>
          <w:szCs w:val="28"/>
          <w:lang w:val="en-GB"/>
        </w:rPr>
        <w:t xml:space="preserve"> lietošanas</w:t>
      </w:r>
      <w:r>
        <w:rPr>
          <w:rFonts w:ascii="Times New Roman" w:hAnsi="Times New Roman"/>
          <w:b/>
          <w:sz w:val="28"/>
          <w:szCs w:val="28"/>
          <w:lang w:val="en-GB"/>
        </w:rPr>
        <w:t xml:space="preserve"> sekas</w:t>
      </w:r>
    </w:p>
    <w:tbl>
      <w:tblPr>
        <w:tblW w:w="0" w:type="auto"/>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4A0"/>
      </w:tblPr>
      <w:tblGrid>
        <w:gridCol w:w="2764"/>
        <w:gridCol w:w="3376"/>
        <w:gridCol w:w="3428"/>
      </w:tblGrid>
      <w:tr w:rsidR="00B91056" w:rsidTr="00B91056">
        <w:tc>
          <w:tcPr>
            <w:tcW w:w="2764" w:type="dxa"/>
            <w:tcBorders>
              <w:top w:val="single" w:sz="6" w:space="0" w:color="auto"/>
              <w:left w:val="single" w:sz="6" w:space="0" w:color="auto"/>
              <w:bottom w:val="nil"/>
              <w:right w:val="nil"/>
            </w:tcBorders>
            <w:hideMark/>
          </w:tcPr>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Gaisa pūšana uz salipušām lapām 10</w:t>
            </w:r>
            <w:r w:rsidR="00F41DE4">
              <w:rPr>
                <w:rFonts w:ascii="Times New Roman" w:hAnsi="Times New Roman"/>
                <w:b/>
                <w:bCs/>
                <w:sz w:val="28"/>
                <w:szCs w:val="28"/>
                <w:lang w:val="en-GB"/>
              </w:rPr>
              <w:t>0</w:t>
            </w:r>
            <w:r>
              <w:rPr>
                <w:rFonts w:ascii="Times New Roman" w:hAnsi="Times New Roman"/>
                <w:b/>
                <w:bCs/>
                <w:sz w:val="28"/>
                <w:szCs w:val="28"/>
                <w:lang w:val="en-GB"/>
              </w:rPr>
              <w:t xml:space="preserve"> un 150</w:t>
            </w:r>
            <w:r>
              <w:rPr>
                <w:rFonts w:ascii="Times New Roman" w:hAnsi="Times New Roman"/>
                <w:b/>
                <w:bCs/>
                <w:sz w:val="28"/>
                <w:szCs w:val="28"/>
                <w:vertAlign w:val="superscript"/>
                <w:lang w:val="en-GB"/>
              </w:rPr>
              <w:t xml:space="preserve">o </w:t>
            </w:r>
            <w:r>
              <w:rPr>
                <w:rFonts w:ascii="Times New Roman" w:hAnsi="Times New Roman"/>
                <w:b/>
                <w:bCs/>
                <w:sz w:val="28"/>
                <w:szCs w:val="28"/>
                <w:lang w:val="en-GB"/>
              </w:rPr>
              <w:t xml:space="preserve">C </w:t>
            </w:r>
          </w:p>
        </w:tc>
        <w:tc>
          <w:tcPr>
            <w:tcW w:w="3376" w:type="dxa"/>
            <w:tcBorders>
              <w:top w:val="single" w:sz="6" w:space="0" w:color="auto"/>
              <w:left w:val="single" w:sz="6" w:space="0" w:color="auto"/>
              <w:bottom w:val="nil"/>
              <w:right w:val="single" w:sz="6" w:space="0" w:color="auto"/>
            </w:tcBorders>
            <w:hideMark/>
          </w:tcPr>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Gaisa pūšana uz salipušām un samitrinātām lapām 150 un 400</w:t>
            </w:r>
            <w:r>
              <w:rPr>
                <w:rFonts w:ascii="Times New Roman" w:hAnsi="Times New Roman"/>
                <w:b/>
                <w:bCs/>
                <w:sz w:val="28"/>
                <w:szCs w:val="28"/>
                <w:vertAlign w:val="superscript"/>
                <w:lang w:val="en-GB"/>
              </w:rPr>
              <w:t xml:space="preserve">o </w:t>
            </w:r>
            <w:r>
              <w:rPr>
                <w:rFonts w:ascii="Times New Roman" w:hAnsi="Times New Roman"/>
                <w:b/>
                <w:bCs/>
                <w:sz w:val="28"/>
                <w:szCs w:val="28"/>
                <w:lang w:val="en-GB"/>
              </w:rPr>
              <w:t xml:space="preserve">C </w:t>
            </w:r>
          </w:p>
        </w:tc>
        <w:tc>
          <w:tcPr>
            <w:tcW w:w="3428" w:type="dxa"/>
            <w:tcBorders>
              <w:top w:val="single" w:sz="6" w:space="0" w:color="auto"/>
              <w:left w:val="nil"/>
              <w:bottom w:val="nil"/>
              <w:right w:val="single" w:sz="6" w:space="0" w:color="auto"/>
            </w:tcBorders>
            <w:hideMark/>
          </w:tcPr>
          <w:p w:rsidR="00B91056" w:rsidRDefault="00B91056">
            <w:pPr>
              <w:pStyle w:val="Bezatstarpm"/>
              <w:rPr>
                <w:rFonts w:ascii="Times New Roman" w:hAnsi="Times New Roman"/>
                <w:b/>
                <w:bCs/>
                <w:sz w:val="28"/>
                <w:szCs w:val="28"/>
                <w:lang w:val="en-GB"/>
              </w:rPr>
            </w:pPr>
            <w:r>
              <w:rPr>
                <w:rFonts w:ascii="Times New Roman" w:hAnsi="Times New Roman"/>
                <w:b/>
                <w:bCs/>
                <w:sz w:val="28"/>
                <w:szCs w:val="28"/>
                <w:lang w:val="en-GB"/>
              </w:rPr>
              <w:t>Žāvēšana gludinot pie</w:t>
            </w:r>
            <w:r>
              <w:rPr>
                <w:rFonts w:ascii="Times New Roman" w:hAnsi="Times New Roman"/>
                <w:b/>
                <w:bCs/>
                <w:sz w:val="28"/>
                <w:szCs w:val="28"/>
                <w:lang w:val="en-GB"/>
              </w:rPr>
              <w:br/>
              <w:t>100, 200, 300, 400, 500, 600</w:t>
            </w:r>
            <w:r>
              <w:rPr>
                <w:rFonts w:ascii="Times New Roman" w:hAnsi="Times New Roman"/>
                <w:b/>
                <w:bCs/>
                <w:sz w:val="28"/>
                <w:szCs w:val="28"/>
                <w:vertAlign w:val="superscript"/>
                <w:lang w:val="en-GB"/>
              </w:rPr>
              <w:t>o</w:t>
            </w:r>
            <w:r>
              <w:rPr>
                <w:rFonts w:ascii="Times New Roman" w:hAnsi="Times New Roman"/>
                <w:b/>
                <w:bCs/>
                <w:sz w:val="28"/>
                <w:szCs w:val="28"/>
                <w:lang w:val="en-GB"/>
              </w:rPr>
              <w:t>C</w:t>
            </w:r>
          </w:p>
        </w:tc>
      </w:tr>
      <w:tr w:rsidR="00B91056" w:rsidTr="00B91056">
        <w:trPr>
          <w:trHeight w:hRule="exact" w:val="120"/>
        </w:trPr>
        <w:tc>
          <w:tcPr>
            <w:tcW w:w="2764" w:type="dxa"/>
            <w:tcBorders>
              <w:top w:val="nil"/>
              <w:left w:val="single" w:sz="6" w:space="0" w:color="auto"/>
              <w:bottom w:val="single" w:sz="6" w:space="0" w:color="auto"/>
              <w:right w:val="nil"/>
            </w:tcBorders>
          </w:tcPr>
          <w:p w:rsidR="00B91056" w:rsidRDefault="00B91056">
            <w:pPr>
              <w:pStyle w:val="Bezatstarpm"/>
              <w:rPr>
                <w:rFonts w:ascii="Times New Roman" w:hAnsi="Times New Roman"/>
                <w:sz w:val="28"/>
                <w:szCs w:val="28"/>
                <w:lang w:val="en-GB"/>
              </w:rPr>
            </w:pPr>
          </w:p>
        </w:tc>
        <w:tc>
          <w:tcPr>
            <w:tcW w:w="3376" w:type="dxa"/>
            <w:tcBorders>
              <w:top w:val="nil"/>
              <w:left w:val="single" w:sz="6" w:space="0" w:color="auto"/>
              <w:bottom w:val="single" w:sz="6" w:space="0" w:color="auto"/>
              <w:right w:val="single" w:sz="6" w:space="0" w:color="auto"/>
            </w:tcBorders>
          </w:tcPr>
          <w:p w:rsidR="00B91056" w:rsidRDefault="00B91056">
            <w:pPr>
              <w:pStyle w:val="Bezatstarpm"/>
              <w:rPr>
                <w:rFonts w:ascii="Times New Roman" w:hAnsi="Times New Roman"/>
                <w:sz w:val="28"/>
                <w:szCs w:val="28"/>
                <w:lang w:val="en-GB"/>
              </w:rPr>
            </w:pPr>
          </w:p>
        </w:tc>
        <w:tc>
          <w:tcPr>
            <w:tcW w:w="3428" w:type="dxa"/>
            <w:tcBorders>
              <w:top w:val="nil"/>
              <w:left w:val="nil"/>
              <w:bottom w:val="single" w:sz="6" w:space="0" w:color="auto"/>
              <w:right w:val="single" w:sz="6" w:space="0" w:color="auto"/>
            </w:tcBorders>
          </w:tcPr>
          <w:p w:rsidR="00B91056" w:rsidRDefault="00B91056">
            <w:pPr>
              <w:pStyle w:val="Bezatstarpm"/>
              <w:rPr>
                <w:rFonts w:ascii="Times New Roman" w:hAnsi="Times New Roman"/>
                <w:sz w:val="28"/>
                <w:szCs w:val="28"/>
                <w:lang w:val="en-GB"/>
              </w:rPr>
            </w:pPr>
          </w:p>
        </w:tc>
      </w:tr>
      <w:tr w:rsidR="00B91056" w:rsidTr="00B91056">
        <w:tc>
          <w:tcPr>
            <w:tcW w:w="2764" w:type="dxa"/>
            <w:tcBorders>
              <w:top w:val="nil"/>
              <w:left w:val="single" w:sz="6" w:space="0" w:color="auto"/>
              <w:bottom w:val="single" w:sz="6" w:space="0" w:color="auto"/>
              <w:right w:val="nil"/>
            </w:tcBorders>
            <w:hideMark/>
          </w:tcPr>
          <w:p w:rsidR="00B91056" w:rsidRDefault="00F41DE4">
            <w:pPr>
              <w:pStyle w:val="Bezatstarpm"/>
              <w:rPr>
                <w:rFonts w:ascii="Times New Roman" w:hAnsi="Times New Roman"/>
                <w:sz w:val="28"/>
                <w:szCs w:val="28"/>
                <w:lang w:val="en-GB"/>
              </w:rPr>
            </w:pPr>
            <w:r>
              <w:rPr>
                <w:rFonts w:ascii="Times New Roman" w:hAnsi="Times New Roman"/>
                <w:sz w:val="28"/>
                <w:szCs w:val="28"/>
                <w:lang w:val="en-GB"/>
              </w:rPr>
              <w:t>Neieguva nekādus rezultātus.</w:t>
            </w:r>
            <w:r w:rsidR="00B91056">
              <w:rPr>
                <w:rFonts w:ascii="Times New Roman" w:hAnsi="Times New Roman"/>
                <w:sz w:val="28"/>
                <w:szCs w:val="28"/>
                <w:lang w:val="en-GB"/>
              </w:rPr>
              <w:t xml:space="preserve"> </w:t>
            </w:r>
          </w:p>
        </w:tc>
        <w:tc>
          <w:tcPr>
            <w:tcW w:w="3376" w:type="dxa"/>
            <w:tcBorders>
              <w:top w:val="nil"/>
              <w:left w:val="single" w:sz="6" w:space="0" w:color="auto"/>
              <w:bottom w:val="single" w:sz="6" w:space="0" w:color="auto"/>
              <w:right w:val="single" w:sz="6" w:space="0" w:color="auto"/>
            </w:tcBorders>
            <w:hideMark/>
          </w:tcPr>
          <w:p w:rsidR="00B91056" w:rsidRDefault="00B91056">
            <w:pPr>
              <w:pStyle w:val="Bezatstarpm"/>
              <w:rPr>
                <w:rFonts w:ascii="Times New Roman" w:hAnsi="Times New Roman"/>
                <w:sz w:val="28"/>
                <w:szCs w:val="28"/>
                <w:lang w:val="en-GB"/>
              </w:rPr>
            </w:pPr>
            <w:r>
              <w:rPr>
                <w:rFonts w:ascii="Times New Roman" w:hAnsi="Times New Roman"/>
                <w:sz w:val="28"/>
                <w:szCs w:val="28"/>
                <w:lang w:val="en-GB"/>
              </w:rPr>
              <w:t>(Krāsainā) iespiedtinte sāka plūst un mainījās krāsa.</w:t>
            </w:r>
          </w:p>
          <w:p w:rsidR="00B91056" w:rsidRDefault="00B91056">
            <w:pPr>
              <w:pStyle w:val="Bezatstarpm"/>
              <w:rPr>
                <w:rFonts w:ascii="Times New Roman" w:hAnsi="Times New Roman"/>
                <w:sz w:val="28"/>
                <w:szCs w:val="28"/>
                <w:lang w:val="en-GB"/>
              </w:rPr>
            </w:pPr>
            <w:r>
              <w:rPr>
                <w:rFonts w:ascii="Times New Roman" w:hAnsi="Times New Roman"/>
                <w:sz w:val="28"/>
                <w:szCs w:val="28"/>
                <w:lang w:val="en-GB"/>
              </w:rPr>
              <w:t>Papīrs apsvila vai sadega.</w:t>
            </w:r>
          </w:p>
          <w:p w:rsidR="00B91056" w:rsidRDefault="00B91056">
            <w:pPr>
              <w:pStyle w:val="Bezatstarpm"/>
              <w:rPr>
                <w:rFonts w:ascii="Times New Roman" w:hAnsi="Times New Roman"/>
                <w:sz w:val="28"/>
                <w:szCs w:val="28"/>
                <w:lang w:val="en-GB"/>
              </w:rPr>
            </w:pPr>
            <w:r>
              <w:rPr>
                <w:rFonts w:ascii="Times New Roman" w:hAnsi="Times New Roman"/>
                <w:sz w:val="28"/>
                <w:szCs w:val="28"/>
                <w:lang w:val="en-GB"/>
              </w:rPr>
              <w:t xml:space="preserve">Lapas netika sadalītas. </w:t>
            </w:r>
          </w:p>
        </w:tc>
        <w:tc>
          <w:tcPr>
            <w:tcW w:w="3428" w:type="dxa"/>
            <w:tcBorders>
              <w:top w:val="nil"/>
              <w:left w:val="nil"/>
              <w:bottom w:val="single" w:sz="6" w:space="0" w:color="auto"/>
              <w:right w:val="single" w:sz="6" w:space="0" w:color="auto"/>
            </w:tcBorders>
            <w:hideMark/>
          </w:tcPr>
          <w:p w:rsidR="00B91056" w:rsidRDefault="00B91056">
            <w:pPr>
              <w:pStyle w:val="Bezatstarpm"/>
              <w:rPr>
                <w:rFonts w:ascii="Times New Roman" w:hAnsi="Times New Roman"/>
                <w:sz w:val="28"/>
                <w:szCs w:val="28"/>
                <w:lang w:val="en-GB"/>
              </w:rPr>
            </w:pPr>
            <w:r>
              <w:rPr>
                <w:rFonts w:ascii="Times New Roman" w:hAnsi="Times New Roman"/>
                <w:sz w:val="28"/>
                <w:szCs w:val="28"/>
                <w:lang w:val="en-GB"/>
              </w:rPr>
              <w:t>Papīrs sabirza pulverī. Kad sildīšanu pārtrauca, saistītājviela sacietēja un sadalīšana nebija iespējama.</w:t>
            </w:r>
          </w:p>
        </w:tc>
      </w:tr>
    </w:tbl>
    <w:p w:rsidR="00B91056" w:rsidRDefault="00B91056" w:rsidP="00B91056">
      <w:pPr>
        <w:pStyle w:val="Bezatstarpm"/>
        <w:rPr>
          <w:rFonts w:ascii="Times New Roman" w:hAnsi="Times New Roman"/>
          <w:sz w:val="28"/>
          <w:szCs w:val="28"/>
          <w:lang w:val="en-GB"/>
        </w:rPr>
      </w:pP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ab/>
        <w:t xml:space="preserve">b) Uz grāmatu ar melnu iespiedtinti pūta karstu tvaika strūklu. Mums bija pieredze, ka siltums var būt efektīvs un rezultātā atdalīšana var būt veiksmīga, tikai ļoti mazā laukumā. Ārpus šī laukuma tvaiks kondensējās uz papīra aukstajām daļām, tur tas kļuva mitrs un auksts vienlaicīgi. Šajos apstākļos apstrāde kļuva neefektīva. Šī metode var būt veiksmīga, ja to izmanto mazu salipušu laukumu atdalīšanai. Lielākus laukumus efektīvi varētu atdalīt, ja karsto tvaiku ievadītu starp divām atdalāmām lapām, bet tas </w:t>
      </w:r>
      <w:r w:rsidR="00F41DE4">
        <w:rPr>
          <w:rFonts w:ascii="Times New Roman" w:hAnsi="Times New Roman"/>
          <w:sz w:val="28"/>
          <w:szCs w:val="28"/>
          <w:lang w:val="en-GB"/>
        </w:rPr>
        <w:t xml:space="preserve">izskatās ka </w:t>
      </w:r>
      <w:r>
        <w:rPr>
          <w:rFonts w:ascii="Times New Roman" w:hAnsi="Times New Roman"/>
          <w:sz w:val="28"/>
          <w:szCs w:val="28"/>
          <w:lang w:val="en-GB"/>
        </w:rPr>
        <w:t>tehniski nav iespējams.</w:t>
      </w:r>
    </w:p>
    <w:p w:rsidR="00B91056" w:rsidRDefault="00B91056" w:rsidP="00B91056">
      <w:pPr>
        <w:pStyle w:val="Bezatstarpm"/>
        <w:rPr>
          <w:rFonts w:ascii="Times New Roman" w:hAnsi="Times New Roman"/>
          <w:i/>
          <w:sz w:val="28"/>
          <w:szCs w:val="28"/>
          <w:lang w:val="en-GB"/>
        </w:rPr>
      </w:pPr>
    </w:p>
    <w:p w:rsidR="00B91056" w:rsidRDefault="00B91056" w:rsidP="00B91056">
      <w:pPr>
        <w:pStyle w:val="Bezatstarpm"/>
        <w:rPr>
          <w:rFonts w:ascii="Times New Roman" w:hAnsi="Times New Roman"/>
          <w:i/>
          <w:sz w:val="28"/>
          <w:szCs w:val="28"/>
          <w:lang w:val="en-GB"/>
        </w:rPr>
      </w:pPr>
      <w:r>
        <w:rPr>
          <w:rFonts w:ascii="Times New Roman" w:hAnsi="Times New Roman"/>
          <w:i/>
          <w:sz w:val="28"/>
          <w:szCs w:val="28"/>
          <w:lang w:val="en-GB"/>
        </w:rPr>
        <w:tab/>
        <w:t>4. Saistītājvielas mīkstināšana/atlaidin</w:t>
      </w:r>
      <w:r w:rsidR="00F41DE4">
        <w:rPr>
          <w:rFonts w:ascii="Times New Roman" w:hAnsi="Times New Roman"/>
          <w:i/>
          <w:sz w:val="28"/>
          <w:szCs w:val="28"/>
          <w:lang w:val="en-GB"/>
        </w:rPr>
        <w:t>āšana/vājināšana ar šķīdinātāju</w:t>
      </w:r>
    </w:p>
    <w:p w:rsidR="00A432EA" w:rsidRPr="00A03BEA" w:rsidRDefault="00A432EA" w:rsidP="00B91056">
      <w:pPr>
        <w:pStyle w:val="Bezatstarpm"/>
        <w:rPr>
          <w:rFonts w:ascii="Times New Roman" w:hAnsi="Times New Roman"/>
          <w:i/>
          <w:sz w:val="28"/>
          <w:szCs w:val="28"/>
          <w:lang w:val="en-GB"/>
        </w:rPr>
      </w:pP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ab/>
        <w:t xml:space="preserve">Acīm redzami visvienkāršākais </w:t>
      </w:r>
      <w:r w:rsidR="00F41DE4">
        <w:rPr>
          <w:rFonts w:ascii="Times New Roman" w:hAnsi="Times New Roman"/>
          <w:sz w:val="28"/>
          <w:szCs w:val="28"/>
          <w:lang w:val="en-GB"/>
        </w:rPr>
        <w:t xml:space="preserve">pārklājuma saistītājvielas </w:t>
      </w:r>
      <w:r>
        <w:rPr>
          <w:rFonts w:ascii="Times New Roman" w:hAnsi="Times New Roman"/>
          <w:sz w:val="28"/>
          <w:szCs w:val="28"/>
          <w:lang w:val="en-GB"/>
        </w:rPr>
        <w:t xml:space="preserve">atdalīšanas ceļš ir </w:t>
      </w:r>
      <w:r w:rsidR="00F41DE4">
        <w:rPr>
          <w:rFonts w:ascii="Times New Roman" w:hAnsi="Times New Roman"/>
          <w:sz w:val="28"/>
          <w:szCs w:val="28"/>
          <w:lang w:val="en-GB"/>
        </w:rPr>
        <w:t xml:space="preserve">šķīdināt / atlaidināt saistītājvielu </w:t>
      </w:r>
      <w:r>
        <w:rPr>
          <w:rFonts w:ascii="Times New Roman" w:hAnsi="Times New Roman"/>
          <w:sz w:val="28"/>
          <w:szCs w:val="28"/>
          <w:lang w:val="en-GB"/>
        </w:rPr>
        <w:t xml:space="preserve">ar atbilstošu šķīdinātāju. Šim mērķim izvēlas tādu šķīdinātāju, kas šķīdina saistītājvielu, bet nešķīdina iespiedtintes pigmentu vai krāsvielu. </w:t>
      </w:r>
    </w:p>
    <w:p w:rsidR="00B91056" w:rsidRDefault="008F731F" w:rsidP="00B91056">
      <w:pPr>
        <w:pStyle w:val="Bezatstarpm"/>
        <w:rPr>
          <w:rFonts w:ascii="Times New Roman" w:hAnsi="Times New Roman"/>
          <w:sz w:val="28"/>
          <w:szCs w:val="28"/>
          <w:lang w:val="en-GB"/>
        </w:rPr>
      </w:pPr>
      <w:r>
        <w:rPr>
          <w:rFonts w:ascii="Times New Roman" w:hAnsi="Times New Roman"/>
          <w:sz w:val="28"/>
          <w:szCs w:val="28"/>
          <w:lang w:val="en-GB"/>
        </w:rPr>
        <w:tab/>
      </w:r>
      <w:r w:rsidR="00B91056">
        <w:rPr>
          <w:rFonts w:ascii="Times New Roman" w:hAnsi="Times New Roman"/>
          <w:sz w:val="28"/>
          <w:szCs w:val="28"/>
          <w:lang w:val="en-GB"/>
        </w:rPr>
        <w:t>Eksperimentus ar šķīdinātājiem veica sešiem dažādās pakāpēs salipušiem sējumiem. Atkarībā no pārklājuma saistītājvielas tipa šķīdinātājs bija vai nu ūdens</w:t>
      </w:r>
      <w:r w:rsidR="000B7FC1">
        <w:rPr>
          <w:rFonts w:ascii="Times New Roman" w:hAnsi="Times New Roman"/>
          <w:sz w:val="28"/>
          <w:szCs w:val="28"/>
          <w:lang w:val="en-GB"/>
        </w:rPr>
        <w:t>,</w:t>
      </w:r>
      <w:r w:rsidR="00F41DE4">
        <w:rPr>
          <w:rFonts w:ascii="Times New Roman" w:hAnsi="Times New Roman"/>
          <w:sz w:val="28"/>
          <w:szCs w:val="28"/>
          <w:lang w:val="en-GB"/>
        </w:rPr>
        <w:t xml:space="preserve"> vai kāds organisk</w:t>
      </w:r>
      <w:r w:rsidR="00B91056">
        <w:rPr>
          <w:rFonts w:ascii="Times New Roman" w:hAnsi="Times New Roman"/>
          <w:sz w:val="28"/>
          <w:szCs w:val="28"/>
          <w:lang w:val="en-GB"/>
        </w:rPr>
        <w:t>s šķīdinātājs un to izmantoja divos dažādos veidos.</w:t>
      </w:r>
    </w:p>
    <w:p w:rsidR="00B91056" w:rsidRPr="008F731F" w:rsidRDefault="00B91056" w:rsidP="00B91056">
      <w:pPr>
        <w:pStyle w:val="Bezatstarpm"/>
        <w:rPr>
          <w:rFonts w:ascii="Times New Roman" w:hAnsi="Times New Roman"/>
          <w:i/>
          <w:sz w:val="28"/>
          <w:szCs w:val="28"/>
          <w:lang w:val="en-GB"/>
        </w:rPr>
      </w:pPr>
    </w:p>
    <w:p w:rsidR="00B91056" w:rsidRPr="008F731F" w:rsidRDefault="00B91056" w:rsidP="00B91056">
      <w:pPr>
        <w:pStyle w:val="Bezatstarpm"/>
        <w:numPr>
          <w:ilvl w:val="0"/>
          <w:numId w:val="3"/>
        </w:numPr>
        <w:rPr>
          <w:rFonts w:ascii="Times New Roman" w:hAnsi="Times New Roman"/>
          <w:i/>
          <w:sz w:val="28"/>
          <w:szCs w:val="28"/>
          <w:lang w:val="en-GB"/>
        </w:rPr>
      </w:pPr>
      <w:r w:rsidRPr="008F731F">
        <w:rPr>
          <w:rFonts w:ascii="Times New Roman" w:hAnsi="Times New Roman"/>
          <w:i/>
          <w:sz w:val="28"/>
          <w:szCs w:val="28"/>
          <w:lang w:val="en-GB"/>
        </w:rPr>
        <w:t>1930.gados izdoto žurnālu lapu atdalīšana ar ūdeni</w:t>
      </w:r>
    </w:p>
    <w:p w:rsidR="007767C3" w:rsidRDefault="00B91056" w:rsidP="007767C3">
      <w:pPr>
        <w:pStyle w:val="Bezatstarpm"/>
        <w:rPr>
          <w:rFonts w:ascii="Times New Roman" w:hAnsi="Times New Roman"/>
          <w:sz w:val="28"/>
          <w:szCs w:val="28"/>
        </w:rPr>
      </w:pPr>
      <w:r>
        <w:rPr>
          <w:rFonts w:ascii="Times New Roman" w:hAnsi="Times New Roman"/>
          <w:sz w:val="28"/>
          <w:szCs w:val="28"/>
        </w:rPr>
        <w:t>Bija salipušas uz krītpapīra iespiestu fotoattēlu lapas. Atdalīšanu centās veikt ar karstu ūdeni, jo šī perioda izdevumiem papīra ražošanā vēl lietoja dabīgas izcelsmes pārklājumu saistītājvielu. Salipušās lapas tika iemērktas un turētas 48ºC ūdenī. Pēc desmit minūtēm lapas atdalīja vienu no otras bez šķiedru saraušanas vai iespiedtintes bojājumiem</w:t>
      </w:r>
      <w:r w:rsidR="007767C3">
        <w:rPr>
          <w:rFonts w:ascii="Times New Roman" w:hAnsi="Times New Roman"/>
          <w:sz w:val="28"/>
          <w:szCs w:val="28"/>
        </w:rPr>
        <w:t>. (Attēls 7,8)</w:t>
      </w:r>
      <w:r>
        <w:rPr>
          <w:rFonts w:ascii="Times New Roman" w:hAnsi="Times New Roman"/>
          <w:sz w:val="28"/>
          <w:szCs w:val="28"/>
        </w:rPr>
        <w:t xml:space="preserve"> </w:t>
      </w:r>
      <w:r w:rsidR="007767C3">
        <w:rPr>
          <w:rFonts w:ascii="Times New Roman" w:hAnsi="Times New Roman"/>
          <w:sz w:val="28"/>
          <w:szCs w:val="28"/>
        </w:rPr>
        <w:t>Līdzīgā gadījumā ieguva tikpat labus rezultātus ne tikai ar dažām lapām, bet ar 10 - 15 lapu bloku, ko visu iegremdēja ūdenī.</w:t>
      </w:r>
    </w:p>
    <w:p w:rsidR="00920FAC" w:rsidRDefault="00920FAC" w:rsidP="00B91056">
      <w:pPr>
        <w:pStyle w:val="Bezatstarpm"/>
        <w:rPr>
          <w:rFonts w:ascii="Times New Roman" w:hAnsi="Times New Roman"/>
          <w:sz w:val="28"/>
          <w:szCs w:val="28"/>
        </w:rPr>
      </w:pPr>
    </w:p>
    <w:p w:rsidR="00920FAC" w:rsidRDefault="00920FAC" w:rsidP="00B91056">
      <w:pPr>
        <w:pStyle w:val="Bezatstarpm"/>
        <w:rPr>
          <w:rFonts w:ascii="Times New Roman" w:hAnsi="Times New Roman"/>
          <w:noProof/>
          <w:sz w:val="28"/>
          <w:szCs w:val="28"/>
        </w:rPr>
      </w:pPr>
    </w:p>
    <w:p w:rsidR="00104719" w:rsidRDefault="00104719" w:rsidP="00B91056">
      <w:pPr>
        <w:pStyle w:val="Bezatstarpm"/>
        <w:rPr>
          <w:rFonts w:ascii="Times New Roman" w:hAnsi="Times New Roman"/>
          <w:noProof/>
          <w:sz w:val="28"/>
          <w:szCs w:val="28"/>
        </w:rPr>
      </w:pPr>
      <w:r>
        <w:rPr>
          <w:rFonts w:ascii="Times New Roman" w:hAnsi="Times New Roman"/>
          <w:noProof/>
          <w:sz w:val="28"/>
          <w:szCs w:val="28"/>
        </w:rPr>
        <w:lastRenderedPageBreak/>
        <w:drawing>
          <wp:inline distT="0" distB="0" distL="0" distR="0">
            <wp:extent cx="4616704" cy="3462528"/>
            <wp:effectExtent l="19050" t="0" r="0" b="0"/>
            <wp:docPr id="8" name="Attēls 7" descr="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0.JPG"/>
                    <pic:cNvPicPr/>
                  </pic:nvPicPr>
                  <pic:blipFill>
                    <a:blip r:embed="rId13" cstate="print"/>
                    <a:stretch>
                      <a:fillRect/>
                    </a:stretch>
                  </pic:blipFill>
                  <pic:spPr>
                    <a:xfrm>
                      <a:off x="0" y="0"/>
                      <a:ext cx="4616704" cy="3462528"/>
                    </a:xfrm>
                    <a:prstGeom prst="rect">
                      <a:avLst/>
                    </a:prstGeom>
                  </pic:spPr>
                </pic:pic>
              </a:graphicData>
            </a:graphic>
          </wp:inline>
        </w:drawing>
      </w:r>
    </w:p>
    <w:p w:rsidR="00104719" w:rsidRDefault="00104719" w:rsidP="00104719">
      <w:pPr>
        <w:pStyle w:val="Bezatstarpm"/>
        <w:rPr>
          <w:rFonts w:ascii="Times New Roman" w:hAnsi="Times New Roman"/>
          <w:sz w:val="28"/>
          <w:szCs w:val="28"/>
        </w:rPr>
      </w:pPr>
      <w:r>
        <w:rPr>
          <w:rFonts w:ascii="Times New Roman" w:hAnsi="Times New Roman"/>
          <w:sz w:val="28"/>
          <w:szCs w:val="28"/>
        </w:rPr>
        <w:t>Attēls 7. Lapu atdalīšana siltā ūdenī.</w:t>
      </w:r>
    </w:p>
    <w:p w:rsidR="00310C84" w:rsidRDefault="00310C84" w:rsidP="00104719">
      <w:pPr>
        <w:pStyle w:val="Bezatstarpm"/>
        <w:rPr>
          <w:rFonts w:ascii="Times New Roman" w:hAnsi="Times New Roman"/>
          <w:sz w:val="28"/>
          <w:szCs w:val="28"/>
        </w:rPr>
      </w:pPr>
    </w:p>
    <w:p w:rsidR="00104719" w:rsidRDefault="00834B98" w:rsidP="00B91056">
      <w:pPr>
        <w:pStyle w:val="Bezatstarpm"/>
        <w:rPr>
          <w:rFonts w:ascii="Times New Roman" w:hAnsi="Times New Roman"/>
          <w:sz w:val="28"/>
          <w:szCs w:val="28"/>
        </w:rPr>
      </w:pPr>
      <w:r>
        <w:rPr>
          <w:rFonts w:ascii="Times New Roman" w:hAnsi="Times New Roman"/>
          <w:noProof/>
          <w:sz w:val="28"/>
          <w:szCs w:val="28"/>
        </w:rPr>
        <w:drawing>
          <wp:inline distT="0" distB="0" distL="0" distR="0">
            <wp:extent cx="5589270" cy="4191953"/>
            <wp:effectExtent l="19050" t="0" r="0" b="0"/>
            <wp:docPr id="7" name="Attēl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589270" cy="4191953"/>
                    </a:xfrm>
                    <a:prstGeom prst="rect">
                      <a:avLst/>
                    </a:prstGeom>
                    <a:noFill/>
                    <a:ln w="9525">
                      <a:noFill/>
                      <a:miter lim="800000"/>
                      <a:headEnd/>
                      <a:tailEnd/>
                    </a:ln>
                  </pic:spPr>
                </pic:pic>
              </a:graphicData>
            </a:graphic>
          </wp:inline>
        </w:drawing>
      </w:r>
    </w:p>
    <w:p w:rsidR="00834B98" w:rsidRDefault="00834B98" w:rsidP="00B91056">
      <w:pPr>
        <w:pStyle w:val="Bezatstarpm"/>
        <w:rPr>
          <w:rFonts w:ascii="Times New Roman" w:hAnsi="Times New Roman"/>
          <w:sz w:val="28"/>
          <w:szCs w:val="28"/>
        </w:rPr>
      </w:pPr>
      <w:r>
        <w:rPr>
          <w:rFonts w:ascii="Times New Roman" w:hAnsi="Times New Roman"/>
          <w:sz w:val="28"/>
          <w:szCs w:val="28"/>
        </w:rPr>
        <w:t>Attēls 8. Saistītājaģentu izšķīdina karstā ūdenī un lapas viegli atdala.</w:t>
      </w:r>
    </w:p>
    <w:p w:rsidR="00834B98" w:rsidRDefault="00834B98" w:rsidP="00B91056">
      <w:pPr>
        <w:pStyle w:val="Bezatstarpm"/>
        <w:rPr>
          <w:rFonts w:ascii="Times New Roman" w:hAnsi="Times New Roman"/>
          <w:sz w:val="28"/>
          <w:szCs w:val="28"/>
        </w:rPr>
      </w:pPr>
    </w:p>
    <w:p w:rsidR="00B91056" w:rsidRDefault="00F442FF"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Lai ūdenī šķīdinātu saistītājvielu iesietiem izdevumiem, ērti ir lietot celulozes ētera kompreses. Praktiski šo metodi var lietot, ja:</w:t>
      </w:r>
    </w:p>
    <w:p w:rsidR="00B91056" w:rsidRDefault="00B91056" w:rsidP="00B91056">
      <w:pPr>
        <w:pStyle w:val="Bezatstarpm"/>
        <w:numPr>
          <w:ilvl w:val="0"/>
          <w:numId w:val="4"/>
        </w:numPr>
        <w:rPr>
          <w:rFonts w:ascii="Times New Roman" w:hAnsi="Times New Roman"/>
          <w:sz w:val="28"/>
          <w:szCs w:val="28"/>
        </w:rPr>
      </w:pPr>
      <w:r>
        <w:rPr>
          <w:rFonts w:ascii="Times New Roman" w:hAnsi="Times New Roman"/>
          <w:sz w:val="28"/>
          <w:szCs w:val="28"/>
        </w:rPr>
        <w:t>Salipis ir neliels laukumiņš vai tikai mazs plankums,</w:t>
      </w:r>
    </w:p>
    <w:p w:rsidR="00B91056" w:rsidRDefault="00B91056" w:rsidP="00B91056">
      <w:pPr>
        <w:pStyle w:val="Bezatstarpm"/>
        <w:numPr>
          <w:ilvl w:val="0"/>
          <w:numId w:val="4"/>
        </w:numPr>
        <w:rPr>
          <w:rFonts w:ascii="Times New Roman" w:hAnsi="Times New Roman"/>
          <w:sz w:val="28"/>
          <w:szCs w:val="28"/>
        </w:rPr>
      </w:pPr>
      <w:r>
        <w:rPr>
          <w:rFonts w:ascii="Times New Roman" w:hAnsi="Times New Roman"/>
          <w:sz w:val="28"/>
          <w:szCs w:val="28"/>
        </w:rPr>
        <w:t>Nav jāsaslapina liels skaits lapu,</w:t>
      </w:r>
    </w:p>
    <w:p w:rsidR="00B91056" w:rsidRDefault="00B91056" w:rsidP="00B91056">
      <w:pPr>
        <w:pStyle w:val="Bezatstarpm"/>
        <w:numPr>
          <w:ilvl w:val="0"/>
          <w:numId w:val="4"/>
        </w:numPr>
        <w:rPr>
          <w:rFonts w:ascii="Times New Roman" w:hAnsi="Times New Roman"/>
          <w:sz w:val="28"/>
          <w:szCs w:val="28"/>
        </w:rPr>
      </w:pPr>
      <w:r>
        <w:rPr>
          <w:rFonts w:ascii="Times New Roman" w:hAnsi="Times New Roman"/>
          <w:sz w:val="28"/>
          <w:szCs w:val="28"/>
        </w:rPr>
        <w:lastRenderedPageBreak/>
        <w:t>Iesējums vai salipusī vieta neļauj iemērkt lapas ūdenī.</w:t>
      </w:r>
    </w:p>
    <w:p w:rsidR="00B91056" w:rsidRDefault="000D57D2" w:rsidP="00B91056">
      <w:pPr>
        <w:pStyle w:val="Bezatstarpm"/>
        <w:rPr>
          <w:rFonts w:ascii="Times New Roman" w:hAnsi="Times New Roman"/>
          <w:sz w:val="28"/>
          <w:szCs w:val="28"/>
        </w:rPr>
      </w:pPr>
      <w:r>
        <w:rPr>
          <w:rFonts w:ascii="Times New Roman" w:hAnsi="Times New Roman"/>
          <w:sz w:val="28"/>
          <w:szCs w:val="28"/>
        </w:rPr>
        <w:t xml:space="preserve">Veiksmīgu </w:t>
      </w:r>
      <w:r w:rsidR="00F442FF">
        <w:rPr>
          <w:rFonts w:ascii="Times New Roman" w:hAnsi="Times New Roman"/>
          <w:sz w:val="28"/>
          <w:szCs w:val="28"/>
        </w:rPr>
        <w:t>kompresi var pagatavot</w:t>
      </w:r>
      <w:r w:rsidR="00B91056">
        <w:rPr>
          <w:rFonts w:ascii="Times New Roman" w:hAnsi="Times New Roman"/>
          <w:sz w:val="28"/>
          <w:szCs w:val="28"/>
        </w:rPr>
        <w:t xml:space="preserve"> vai nu no ūdenī šķīdinātas metilcelulozes un karboksimetilcelulozes nātrija sāls šķīduma, vai organiskā šķīdinātājā šķīdinātas</w:t>
      </w:r>
      <w:r w:rsidR="00B91056">
        <w:rPr>
          <w:sz w:val="24"/>
          <w:szCs w:val="24"/>
        </w:rPr>
        <w:t xml:space="preserve"> </w:t>
      </w:r>
      <w:r w:rsidR="00B91056">
        <w:rPr>
          <w:rFonts w:ascii="Times New Roman" w:hAnsi="Times New Roman"/>
          <w:sz w:val="28"/>
          <w:szCs w:val="28"/>
        </w:rPr>
        <w:t xml:space="preserve">hidroksipropilcelulozes (Klucel). Lai aizsargātu kompresi no ātras izžūšanas, iesaka to pārklāt ar sintētisku plēvi. </w:t>
      </w:r>
    </w:p>
    <w:p w:rsidR="00326B8B" w:rsidRDefault="00F442FF" w:rsidP="00326B8B">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 xml:space="preserve">Lapu atdalīšana ar komprešu palīdzību, kas </w:t>
      </w:r>
      <w:r w:rsidR="00310C84">
        <w:rPr>
          <w:rFonts w:ascii="Times New Roman" w:hAnsi="Times New Roman"/>
          <w:sz w:val="28"/>
          <w:szCs w:val="28"/>
        </w:rPr>
        <w:t>sagatavotas</w:t>
      </w:r>
      <w:r w:rsidR="00B91056">
        <w:rPr>
          <w:rFonts w:ascii="Times New Roman" w:hAnsi="Times New Roman"/>
          <w:sz w:val="28"/>
          <w:szCs w:val="28"/>
        </w:rPr>
        <w:t xml:space="preserve"> no Tylose MH300 (3%) un Klucel M (2,5%) ūdens šķīdumā bija veiksmīga diviem 1930.gados izdotiem žurnāliem. Vienā gadījumā lapas bija salipušas tikai vienā nelielā </w:t>
      </w:r>
      <w:r w:rsidR="000D57D2">
        <w:rPr>
          <w:rFonts w:ascii="Times New Roman" w:hAnsi="Times New Roman"/>
          <w:sz w:val="28"/>
          <w:szCs w:val="28"/>
        </w:rPr>
        <w:t>laukumā</w:t>
      </w:r>
      <w:r w:rsidR="00B91056">
        <w:rPr>
          <w:rFonts w:ascii="Times New Roman" w:hAnsi="Times New Roman"/>
          <w:sz w:val="28"/>
          <w:szCs w:val="28"/>
        </w:rPr>
        <w:t>, otram žurnālam lapa</w:t>
      </w:r>
      <w:r w:rsidR="000D57D2">
        <w:rPr>
          <w:rFonts w:ascii="Times New Roman" w:hAnsi="Times New Roman"/>
          <w:sz w:val="28"/>
          <w:szCs w:val="28"/>
        </w:rPr>
        <w:t>s bija salipušas daudzās vietās.</w:t>
      </w:r>
      <w:r w:rsidR="00326B8B">
        <w:rPr>
          <w:rFonts w:ascii="Times New Roman" w:hAnsi="Times New Roman"/>
          <w:sz w:val="28"/>
          <w:szCs w:val="28"/>
        </w:rPr>
        <w:t xml:space="preserve"> </w:t>
      </w:r>
      <w:r w:rsidR="00B50F1A">
        <w:rPr>
          <w:rFonts w:ascii="Times New Roman" w:hAnsi="Times New Roman"/>
          <w:sz w:val="28"/>
          <w:szCs w:val="28"/>
        </w:rPr>
        <w:t xml:space="preserve">(Attēls 9,10) </w:t>
      </w:r>
      <w:r w:rsidR="00326B8B">
        <w:rPr>
          <w:rFonts w:ascii="Times New Roman" w:hAnsi="Times New Roman"/>
          <w:sz w:val="28"/>
          <w:szCs w:val="28"/>
        </w:rPr>
        <w:t>Otrajā gadījumā visu lapas virsmu mitrināja ar Klucel M ūdens šķīduma kompresi, kurai uzklāja biezu, adsorbējošu, neaustu sintētisku tekstilmateriālu un virsū polietilēna plēvi. Pēc pusstundas divas lapas varēja atdalīt. Tā kā kompreses lika katrai lapai, tad process aizņēma vairāk laikā nekā, ja lapas būtu iemērktas vienlaicīgi. Pēc atdalīšanas lapas kļuva mazliet viļņainas, tās tika viegli mitrinātas un tad presētas starp sintētiskām uzsūcošām loksnēm.</w:t>
      </w:r>
    </w:p>
    <w:p w:rsidR="00104719" w:rsidRDefault="00104719" w:rsidP="00B91056">
      <w:pPr>
        <w:pStyle w:val="Bezatstarpm"/>
        <w:rPr>
          <w:rFonts w:ascii="Times New Roman" w:hAnsi="Times New Roman"/>
          <w:sz w:val="28"/>
          <w:szCs w:val="28"/>
        </w:rPr>
      </w:pPr>
    </w:p>
    <w:p w:rsidR="00104719" w:rsidRDefault="00104719" w:rsidP="00B91056">
      <w:pPr>
        <w:pStyle w:val="Bezatstarpm"/>
        <w:rPr>
          <w:rFonts w:ascii="Times New Roman" w:hAnsi="Times New Roman"/>
          <w:sz w:val="28"/>
          <w:szCs w:val="28"/>
        </w:rPr>
      </w:pPr>
      <w:r>
        <w:rPr>
          <w:rFonts w:ascii="Times New Roman" w:hAnsi="Times New Roman"/>
          <w:noProof/>
          <w:sz w:val="28"/>
          <w:szCs w:val="28"/>
        </w:rPr>
        <w:drawing>
          <wp:inline distT="0" distB="0" distL="0" distR="0">
            <wp:extent cx="4616704" cy="3462528"/>
            <wp:effectExtent l="19050" t="0" r="0" b="0"/>
            <wp:docPr id="9" name="Attēls 8" descr="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50.JPG"/>
                    <pic:cNvPicPr/>
                  </pic:nvPicPr>
                  <pic:blipFill>
                    <a:blip r:embed="rId15" cstate="print"/>
                    <a:stretch>
                      <a:fillRect/>
                    </a:stretch>
                  </pic:blipFill>
                  <pic:spPr>
                    <a:xfrm>
                      <a:off x="0" y="0"/>
                      <a:ext cx="4616704" cy="3462528"/>
                    </a:xfrm>
                    <a:prstGeom prst="rect">
                      <a:avLst/>
                    </a:prstGeom>
                  </pic:spPr>
                </pic:pic>
              </a:graphicData>
            </a:graphic>
          </wp:inline>
        </w:drawing>
      </w:r>
    </w:p>
    <w:p w:rsidR="00104719" w:rsidRDefault="00B50F1A" w:rsidP="00104719">
      <w:pPr>
        <w:pStyle w:val="Bezatstarpm"/>
        <w:rPr>
          <w:rFonts w:ascii="Times New Roman" w:hAnsi="Times New Roman"/>
          <w:sz w:val="28"/>
          <w:szCs w:val="28"/>
        </w:rPr>
      </w:pPr>
      <w:r>
        <w:rPr>
          <w:rFonts w:ascii="Times New Roman" w:hAnsi="Times New Roman"/>
          <w:sz w:val="28"/>
          <w:szCs w:val="28"/>
        </w:rPr>
        <w:t>Attēls 9</w:t>
      </w:r>
      <w:r w:rsidR="00104719">
        <w:rPr>
          <w:rFonts w:ascii="Times New Roman" w:hAnsi="Times New Roman"/>
          <w:sz w:val="28"/>
          <w:szCs w:val="28"/>
        </w:rPr>
        <w:t>. Lapas salipušas nelielā laukumā.</w:t>
      </w:r>
    </w:p>
    <w:p w:rsidR="00B50F1A" w:rsidRDefault="00B50F1A" w:rsidP="00104719">
      <w:pPr>
        <w:pStyle w:val="Bezatstarpm"/>
        <w:rPr>
          <w:rFonts w:ascii="Times New Roman" w:hAnsi="Times New Roman"/>
          <w:sz w:val="28"/>
          <w:szCs w:val="28"/>
        </w:rPr>
      </w:pPr>
    </w:p>
    <w:p w:rsidR="00B50F1A" w:rsidRDefault="00B50F1A" w:rsidP="00104719">
      <w:pPr>
        <w:pStyle w:val="Bezatstarpm"/>
        <w:rPr>
          <w:rFonts w:ascii="Times New Roman" w:hAnsi="Times New Roman"/>
          <w:sz w:val="28"/>
          <w:szCs w:val="28"/>
        </w:rPr>
      </w:pPr>
      <w:r>
        <w:rPr>
          <w:rFonts w:ascii="Times New Roman" w:hAnsi="Times New Roman"/>
          <w:noProof/>
          <w:sz w:val="28"/>
          <w:szCs w:val="28"/>
        </w:rPr>
        <w:lastRenderedPageBreak/>
        <w:drawing>
          <wp:inline distT="0" distB="0" distL="0" distR="0">
            <wp:extent cx="5217795" cy="6957060"/>
            <wp:effectExtent l="19050" t="0" r="1905" b="0"/>
            <wp:docPr id="10" name="Attēl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217795" cy="6957060"/>
                    </a:xfrm>
                    <a:prstGeom prst="rect">
                      <a:avLst/>
                    </a:prstGeom>
                    <a:noFill/>
                    <a:ln w="9525">
                      <a:noFill/>
                      <a:miter lim="800000"/>
                      <a:headEnd/>
                      <a:tailEnd/>
                    </a:ln>
                  </pic:spPr>
                </pic:pic>
              </a:graphicData>
            </a:graphic>
          </wp:inline>
        </w:drawing>
      </w:r>
    </w:p>
    <w:p w:rsidR="00B50F1A" w:rsidRDefault="00B50F1A" w:rsidP="00104719">
      <w:pPr>
        <w:pStyle w:val="Bezatstarpm"/>
        <w:rPr>
          <w:rFonts w:ascii="Times New Roman" w:hAnsi="Times New Roman"/>
          <w:sz w:val="28"/>
          <w:szCs w:val="28"/>
        </w:rPr>
      </w:pPr>
      <w:r>
        <w:rPr>
          <w:rFonts w:ascii="Times New Roman" w:hAnsi="Times New Roman"/>
          <w:sz w:val="28"/>
          <w:szCs w:val="28"/>
        </w:rPr>
        <w:t>Attēls 10. Pēc dažām minūtēm lapas varēja atdalīt.</w:t>
      </w:r>
    </w:p>
    <w:p w:rsidR="00104719" w:rsidRDefault="00104719" w:rsidP="00B91056">
      <w:pPr>
        <w:pStyle w:val="Bezatstarpm"/>
        <w:rPr>
          <w:rFonts w:ascii="Times New Roman" w:hAnsi="Times New Roman"/>
          <w:sz w:val="28"/>
          <w:szCs w:val="28"/>
        </w:rPr>
      </w:pPr>
    </w:p>
    <w:p w:rsidR="00D5292D" w:rsidRDefault="000D57D2"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1959.gadā izdotā grāmata ar krītpapīra lapām bija salipusi gan mitruma, gan mikroorganismu darbības dēļ. Bojātās lapas arī varēja atdalīt ar Klucel M (2%) ūdens šķīduma kompresēm, bet bija nepieciešama īpaša rūpība. Vietās, kur saistītājvielu bija iznīcinājuši mikroorganismi, papīrs kļuva dzeltens un rezultāts neb</w:t>
      </w:r>
      <w:r w:rsidR="00D5292D">
        <w:rPr>
          <w:rFonts w:ascii="Times New Roman" w:hAnsi="Times New Roman"/>
          <w:sz w:val="28"/>
          <w:szCs w:val="28"/>
        </w:rPr>
        <w:t>ija estētiski patīkams</w:t>
      </w:r>
      <w:r w:rsidR="00B91056">
        <w:rPr>
          <w:rFonts w:ascii="Times New Roman" w:hAnsi="Times New Roman"/>
          <w:sz w:val="28"/>
          <w:szCs w:val="28"/>
        </w:rPr>
        <w:t>.</w:t>
      </w:r>
      <w:r w:rsidR="0034142B">
        <w:rPr>
          <w:rFonts w:ascii="Times New Roman" w:hAnsi="Times New Roman"/>
          <w:sz w:val="28"/>
          <w:szCs w:val="28"/>
        </w:rPr>
        <w:t xml:space="preserve"> (Attēls 11)</w:t>
      </w:r>
    </w:p>
    <w:p w:rsidR="00D5292D" w:rsidRDefault="00D5292D" w:rsidP="00B91056">
      <w:pPr>
        <w:pStyle w:val="Bezatstarpm"/>
        <w:rPr>
          <w:rFonts w:ascii="Times New Roman" w:hAnsi="Times New Roman"/>
          <w:sz w:val="28"/>
          <w:szCs w:val="28"/>
        </w:rPr>
      </w:pPr>
    </w:p>
    <w:p w:rsidR="00D31F89" w:rsidRDefault="00D31F89" w:rsidP="00B91056">
      <w:pPr>
        <w:pStyle w:val="Bezatstarpm"/>
        <w:rPr>
          <w:rFonts w:ascii="Times New Roman" w:hAnsi="Times New Roman"/>
          <w:sz w:val="28"/>
          <w:szCs w:val="28"/>
        </w:rPr>
      </w:pPr>
    </w:p>
    <w:p w:rsidR="00D31F89" w:rsidRDefault="00D31F89" w:rsidP="00B91056">
      <w:pPr>
        <w:pStyle w:val="Bezatstarpm"/>
        <w:rPr>
          <w:rFonts w:ascii="Times New Roman" w:hAnsi="Times New Roman"/>
          <w:sz w:val="28"/>
          <w:szCs w:val="28"/>
        </w:rPr>
      </w:pPr>
      <w:r>
        <w:rPr>
          <w:rFonts w:ascii="Times New Roman" w:hAnsi="Times New Roman"/>
          <w:noProof/>
          <w:sz w:val="28"/>
          <w:szCs w:val="28"/>
        </w:rPr>
        <w:lastRenderedPageBreak/>
        <w:drawing>
          <wp:inline distT="0" distB="0" distL="0" distR="0">
            <wp:extent cx="5880100" cy="3804370"/>
            <wp:effectExtent l="19050" t="0" r="6350" b="0"/>
            <wp:docPr id="16" name="Attēl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srcRect/>
                    <a:stretch>
                      <a:fillRect/>
                    </a:stretch>
                  </pic:blipFill>
                  <pic:spPr bwMode="auto">
                    <a:xfrm>
                      <a:off x="0" y="0"/>
                      <a:ext cx="5880100" cy="3804370"/>
                    </a:xfrm>
                    <a:prstGeom prst="rect">
                      <a:avLst/>
                    </a:prstGeom>
                    <a:noFill/>
                    <a:ln w="9525">
                      <a:noFill/>
                      <a:miter lim="800000"/>
                      <a:headEnd/>
                      <a:tailEnd/>
                    </a:ln>
                  </pic:spPr>
                </pic:pic>
              </a:graphicData>
            </a:graphic>
          </wp:inline>
        </w:drawing>
      </w:r>
    </w:p>
    <w:p w:rsidR="00D5292D" w:rsidRDefault="00B50F1A" w:rsidP="00D5292D">
      <w:pPr>
        <w:pStyle w:val="Bezatstarpm"/>
        <w:rPr>
          <w:rFonts w:ascii="Times New Roman" w:hAnsi="Times New Roman"/>
          <w:sz w:val="28"/>
          <w:szCs w:val="28"/>
        </w:rPr>
      </w:pPr>
      <w:r>
        <w:rPr>
          <w:rFonts w:ascii="Times New Roman" w:hAnsi="Times New Roman"/>
          <w:sz w:val="28"/>
          <w:szCs w:val="28"/>
        </w:rPr>
        <w:t>Attēls 11</w:t>
      </w:r>
      <w:r w:rsidR="00D5292D">
        <w:rPr>
          <w:rFonts w:ascii="Times New Roman" w:hAnsi="Times New Roman"/>
          <w:sz w:val="28"/>
          <w:szCs w:val="28"/>
        </w:rPr>
        <w:t>.</w:t>
      </w:r>
      <w:r w:rsidR="0034142B">
        <w:rPr>
          <w:rFonts w:ascii="Times New Roman" w:hAnsi="Times New Roman"/>
          <w:sz w:val="28"/>
          <w:szCs w:val="28"/>
        </w:rPr>
        <w:t xml:space="preserve"> Mikroorganismu bojātās salipušās papīra lapas mitruma ietekmē kļuva dzeltenīgs</w:t>
      </w:r>
      <w:r w:rsidR="00D5292D">
        <w:rPr>
          <w:rFonts w:ascii="Times New Roman" w:hAnsi="Times New Roman"/>
          <w:sz w:val="28"/>
          <w:szCs w:val="28"/>
        </w:rPr>
        <w:t>.</w:t>
      </w:r>
      <w:r w:rsidR="0034142B" w:rsidRPr="0034142B">
        <w:rPr>
          <w:rFonts w:ascii="Times New Roman" w:hAnsi="Times New Roman"/>
          <w:sz w:val="28"/>
          <w:szCs w:val="28"/>
        </w:rPr>
        <w:t xml:space="preserve"> </w:t>
      </w:r>
    </w:p>
    <w:p w:rsidR="00B91056" w:rsidRDefault="00B91056" w:rsidP="00B91056">
      <w:pPr>
        <w:pStyle w:val="Bezatstarpm"/>
        <w:rPr>
          <w:rFonts w:ascii="Times New Roman" w:hAnsi="Times New Roman"/>
          <w:sz w:val="28"/>
          <w:szCs w:val="28"/>
        </w:rPr>
      </w:pPr>
    </w:p>
    <w:p w:rsidR="00B91056" w:rsidRPr="008F731F" w:rsidRDefault="004F1995" w:rsidP="00B91056">
      <w:pPr>
        <w:pStyle w:val="Bezatstarpm"/>
        <w:numPr>
          <w:ilvl w:val="0"/>
          <w:numId w:val="3"/>
        </w:numPr>
        <w:rPr>
          <w:rFonts w:ascii="Times New Roman" w:hAnsi="Times New Roman"/>
          <w:i/>
          <w:sz w:val="28"/>
          <w:szCs w:val="28"/>
        </w:rPr>
      </w:pPr>
      <w:r>
        <w:rPr>
          <w:rFonts w:ascii="Times New Roman" w:hAnsi="Times New Roman"/>
          <w:i/>
          <w:sz w:val="28"/>
          <w:szCs w:val="28"/>
        </w:rPr>
        <w:t>Grāmatu</w:t>
      </w:r>
      <w:r w:rsidR="00B91056" w:rsidRPr="008F731F">
        <w:rPr>
          <w:rFonts w:ascii="Times New Roman" w:hAnsi="Times New Roman"/>
          <w:i/>
          <w:sz w:val="28"/>
          <w:szCs w:val="28"/>
        </w:rPr>
        <w:t xml:space="preserve"> </w:t>
      </w:r>
      <w:r w:rsidR="00B91056" w:rsidRPr="008F731F">
        <w:rPr>
          <w:rFonts w:ascii="Times New Roman" w:hAnsi="Times New Roman"/>
          <w:i/>
          <w:iCs/>
          <w:sz w:val="28"/>
          <w:szCs w:val="28"/>
        </w:rPr>
        <w:t>(1974, 1988)</w:t>
      </w:r>
      <w:r>
        <w:rPr>
          <w:rFonts w:ascii="Times New Roman" w:hAnsi="Times New Roman"/>
          <w:i/>
          <w:iCs/>
          <w:sz w:val="28"/>
          <w:szCs w:val="28"/>
        </w:rPr>
        <w:t xml:space="preserve"> lapu</w:t>
      </w:r>
      <w:r w:rsidR="00B91056" w:rsidRPr="008F731F">
        <w:rPr>
          <w:rFonts w:ascii="Times New Roman" w:hAnsi="Times New Roman"/>
          <w:i/>
          <w:iCs/>
          <w:sz w:val="28"/>
          <w:szCs w:val="28"/>
        </w:rPr>
        <w:t xml:space="preserve"> atdalī</w:t>
      </w:r>
      <w:r>
        <w:rPr>
          <w:rFonts w:ascii="Times New Roman" w:hAnsi="Times New Roman"/>
          <w:i/>
          <w:iCs/>
          <w:sz w:val="28"/>
          <w:szCs w:val="28"/>
        </w:rPr>
        <w:t>šana</w:t>
      </w:r>
      <w:r w:rsidR="00B91056" w:rsidRPr="008F731F">
        <w:rPr>
          <w:rFonts w:ascii="Times New Roman" w:hAnsi="Times New Roman"/>
          <w:i/>
          <w:iCs/>
          <w:sz w:val="28"/>
          <w:szCs w:val="28"/>
        </w:rPr>
        <w:t xml:space="preserve"> ar organisko šķīdinātāju palīdzību</w:t>
      </w:r>
    </w:p>
    <w:p w:rsidR="00B91056" w:rsidRDefault="00326B8B" w:rsidP="00B91056">
      <w:pPr>
        <w:pStyle w:val="Bezatstarpm"/>
        <w:rPr>
          <w:rFonts w:ascii="Times New Roman" w:hAnsi="Times New Roman"/>
          <w:sz w:val="28"/>
          <w:szCs w:val="28"/>
        </w:rPr>
      </w:pPr>
      <w:r>
        <w:rPr>
          <w:rFonts w:ascii="Times New Roman" w:hAnsi="Times New Roman"/>
          <w:sz w:val="28"/>
          <w:szCs w:val="28"/>
        </w:rPr>
        <w:t>Lielākā daļa</w:t>
      </w:r>
      <w:r w:rsidR="00B91056">
        <w:rPr>
          <w:rFonts w:ascii="Times New Roman" w:hAnsi="Times New Roman"/>
          <w:sz w:val="28"/>
          <w:szCs w:val="28"/>
        </w:rPr>
        <w:t xml:space="preserve"> sinētiskā</w:t>
      </w:r>
      <w:r>
        <w:rPr>
          <w:rFonts w:ascii="Times New Roman" w:hAnsi="Times New Roman"/>
          <w:sz w:val="28"/>
          <w:szCs w:val="28"/>
        </w:rPr>
        <w:t xml:space="preserve"> tipa pārklājumu saistītājvielas</w:t>
      </w:r>
      <w:r w:rsidR="00B91056">
        <w:rPr>
          <w:rFonts w:ascii="Times New Roman" w:hAnsi="Times New Roman"/>
          <w:sz w:val="28"/>
          <w:szCs w:val="28"/>
        </w:rPr>
        <w:t xml:space="preserve"> šķīst etilacetātā vai benzolā un lielākā daļa 20. ga</w:t>
      </w:r>
      <w:r>
        <w:rPr>
          <w:rFonts w:ascii="Times New Roman" w:hAnsi="Times New Roman"/>
          <w:sz w:val="28"/>
          <w:szCs w:val="28"/>
        </w:rPr>
        <w:t>dsimta iespiedtintes nešķīst et</w:t>
      </w:r>
      <w:r w:rsidR="00B91056">
        <w:rPr>
          <w:rFonts w:ascii="Times New Roman" w:hAnsi="Times New Roman"/>
          <w:sz w:val="28"/>
          <w:szCs w:val="28"/>
        </w:rPr>
        <w:t>ilacetātā. Tā kā benzols ir ļoti toksisks un kancerogēns, tad etilacetāts ir vispiemērotākais atlaidi</w:t>
      </w:r>
      <w:r>
        <w:rPr>
          <w:rFonts w:ascii="Times New Roman" w:hAnsi="Times New Roman"/>
          <w:sz w:val="28"/>
          <w:szCs w:val="28"/>
        </w:rPr>
        <w:t>nātājs sinētiskā tipa pārklājumu</w:t>
      </w:r>
      <w:r w:rsidR="00B91056">
        <w:rPr>
          <w:rFonts w:ascii="Times New Roman" w:hAnsi="Times New Roman"/>
          <w:sz w:val="28"/>
          <w:szCs w:val="28"/>
        </w:rPr>
        <w:t xml:space="preserve"> saistītājvielām. Mēģināja lietot arī etilspirtu, kad tas nekaitēja iespiedtintei. Kolofonija gadījumā etilspirts ir derīgs šķīdinātājs, bet, ja to nevar lietot iespiedtintes dēļ, tad jāmeklē cits šķīdinātājs vai cita metode.</w:t>
      </w:r>
    </w:p>
    <w:p w:rsidR="00DA2EC9" w:rsidRDefault="00326B8B" w:rsidP="00B91056">
      <w:pPr>
        <w:pStyle w:val="Bezatstarpm"/>
        <w:rPr>
          <w:rFonts w:ascii="Times New Roman" w:hAnsi="Times New Roman"/>
          <w:sz w:val="28"/>
          <w:szCs w:val="28"/>
        </w:rPr>
      </w:pPr>
      <w:r>
        <w:rPr>
          <w:rFonts w:ascii="Times New Roman" w:hAnsi="Times New Roman"/>
          <w:sz w:val="28"/>
          <w:szCs w:val="28"/>
        </w:rPr>
        <w:tab/>
      </w:r>
      <w:r w:rsidR="00B91056">
        <w:rPr>
          <w:rFonts w:ascii="Times New Roman" w:hAnsi="Times New Roman"/>
          <w:sz w:val="28"/>
          <w:szCs w:val="28"/>
        </w:rPr>
        <w:t>Eksperimentā ar organiskiem šķīdinātājiem izmantoja divas grāmatas, izdotas 1974. un 1988.gadā. Burti bija iespiesti ar krāsainu tinti. Virsējās lapas 1974.gada grāmatā bija vairāk sacementējušās un vienā blokā bija salipušas 30 – 50 lapas. No izdevuma atdalīja divus blokus un vertikāli ievietoja maisījumā etilspirts + ūdens (1:9) un etilacetāts + ūdens (1:9).</w:t>
      </w:r>
      <w:r w:rsidR="0034142B">
        <w:rPr>
          <w:rFonts w:ascii="Times New Roman" w:hAnsi="Times New Roman"/>
          <w:sz w:val="28"/>
          <w:szCs w:val="28"/>
        </w:rPr>
        <w:t xml:space="preserve"> (Attēls 12)</w:t>
      </w:r>
    </w:p>
    <w:p w:rsidR="00D31F89" w:rsidRDefault="00D31F89" w:rsidP="00B91056">
      <w:pPr>
        <w:pStyle w:val="Bezatstarpm"/>
        <w:rPr>
          <w:rFonts w:ascii="Times New Roman" w:hAnsi="Times New Roman"/>
          <w:sz w:val="28"/>
          <w:szCs w:val="28"/>
        </w:rPr>
      </w:pPr>
    </w:p>
    <w:p w:rsidR="00D31F89" w:rsidRDefault="00D31F89" w:rsidP="00B91056">
      <w:pPr>
        <w:pStyle w:val="Bezatstarpm"/>
        <w:rPr>
          <w:rFonts w:ascii="Times New Roman" w:hAnsi="Times New Roman"/>
          <w:sz w:val="28"/>
          <w:szCs w:val="28"/>
        </w:rPr>
      </w:pPr>
      <w:r>
        <w:rPr>
          <w:rFonts w:ascii="Times New Roman" w:hAnsi="Times New Roman"/>
          <w:noProof/>
          <w:sz w:val="28"/>
          <w:szCs w:val="28"/>
        </w:rPr>
        <w:lastRenderedPageBreak/>
        <w:drawing>
          <wp:inline distT="0" distB="0" distL="0" distR="0">
            <wp:extent cx="5600700" cy="7467600"/>
            <wp:effectExtent l="19050" t="0" r="0" b="0"/>
            <wp:docPr id="17" name="Attēl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a:stretch>
                      <a:fillRect/>
                    </a:stretch>
                  </pic:blipFill>
                  <pic:spPr bwMode="auto">
                    <a:xfrm>
                      <a:off x="0" y="0"/>
                      <a:ext cx="5600700" cy="7467600"/>
                    </a:xfrm>
                    <a:prstGeom prst="rect">
                      <a:avLst/>
                    </a:prstGeom>
                    <a:noFill/>
                    <a:ln w="9525">
                      <a:noFill/>
                      <a:miter lim="800000"/>
                      <a:headEnd/>
                      <a:tailEnd/>
                    </a:ln>
                  </pic:spPr>
                </pic:pic>
              </a:graphicData>
            </a:graphic>
          </wp:inline>
        </w:drawing>
      </w:r>
    </w:p>
    <w:p w:rsidR="00DA2EC9" w:rsidRDefault="0034142B" w:rsidP="00DA2EC9">
      <w:pPr>
        <w:pStyle w:val="Bezatstarpm"/>
        <w:rPr>
          <w:rFonts w:ascii="Times New Roman" w:hAnsi="Times New Roman"/>
          <w:sz w:val="28"/>
          <w:szCs w:val="28"/>
        </w:rPr>
      </w:pPr>
      <w:r>
        <w:rPr>
          <w:rFonts w:ascii="Times New Roman" w:hAnsi="Times New Roman"/>
          <w:sz w:val="28"/>
          <w:szCs w:val="28"/>
        </w:rPr>
        <w:t>Attēls 12</w:t>
      </w:r>
      <w:r w:rsidR="00322287">
        <w:rPr>
          <w:rFonts w:ascii="Times New Roman" w:hAnsi="Times New Roman"/>
          <w:sz w:val="28"/>
          <w:szCs w:val="28"/>
        </w:rPr>
        <w:t>. Lapu iemērk</w:t>
      </w:r>
      <w:r w:rsidR="00DA2EC9">
        <w:rPr>
          <w:rFonts w:ascii="Times New Roman" w:hAnsi="Times New Roman"/>
          <w:sz w:val="28"/>
          <w:szCs w:val="28"/>
        </w:rPr>
        <w:t>šana šķ</w:t>
      </w:r>
      <w:r w:rsidR="004B1978">
        <w:rPr>
          <w:rFonts w:ascii="Times New Roman" w:hAnsi="Times New Roman"/>
          <w:sz w:val="28"/>
          <w:szCs w:val="28"/>
        </w:rPr>
        <w:t>ī</w:t>
      </w:r>
      <w:r w:rsidR="00DA2EC9">
        <w:rPr>
          <w:rFonts w:ascii="Times New Roman" w:hAnsi="Times New Roman"/>
          <w:sz w:val="28"/>
          <w:szCs w:val="28"/>
        </w:rPr>
        <w:t xml:space="preserve">dinātāju </w:t>
      </w:r>
      <w:r w:rsidR="00322287">
        <w:rPr>
          <w:rFonts w:ascii="Times New Roman" w:hAnsi="Times New Roman"/>
          <w:sz w:val="28"/>
          <w:szCs w:val="28"/>
        </w:rPr>
        <w:t>maisījumu</w:t>
      </w:r>
      <w:r w:rsidR="00B36C79">
        <w:rPr>
          <w:rFonts w:ascii="Times New Roman" w:hAnsi="Times New Roman"/>
          <w:sz w:val="28"/>
          <w:szCs w:val="28"/>
        </w:rPr>
        <w:t xml:space="preserve"> vannā</w:t>
      </w:r>
      <w:r w:rsidR="00322287">
        <w:rPr>
          <w:rFonts w:ascii="Times New Roman" w:hAnsi="Times New Roman"/>
          <w:sz w:val="28"/>
          <w:szCs w:val="28"/>
        </w:rPr>
        <w:t>s</w:t>
      </w:r>
      <w:r w:rsidR="00DA2EC9">
        <w:rPr>
          <w:rFonts w:ascii="Times New Roman" w:hAnsi="Times New Roman"/>
          <w:sz w:val="28"/>
          <w:szCs w:val="28"/>
        </w:rPr>
        <w:t xml:space="preserve">. </w:t>
      </w:r>
    </w:p>
    <w:p w:rsidR="00DA2EC9" w:rsidRDefault="00DA2EC9" w:rsidP="00B91056">
      <w:pPr>
        <w:pStyle w:val="Bezatstarpm"/>
        <w:rPr>
          <w:rFonts w:ascii="Times New Roman" w:hAnsi="Times New Roman"/>
          <w:sz w:val="28"/>
          <w:szCs w:val="28"/>
        </w:rPr>
      </w:pPr>
    </w:p>
    <w:p w:rsidR="00DA2EC9" w:rsidRDefault="00B91056" w:rsidP="00B91056">
      <w:pPr>
        <w:pStyle w:val="Bezatstarpm"/>
        <w:rPr>
          <w:rFonts w:ascii="Times New Roman" w:hAnsi="Times New Roman"/>
          <w:sz w:val="28"/>
          <w:szCs w:val="28"/>
        </w:rPr>
      </w:pPr>
      <w:r>
        <w:rPr>
          <w:rFonts w:ascii="Times New Roman" w:hAnsi="Times New Roman"/>
          <w:sz w:val="28"/>
          <w:szCs w:val="28"/>
        </w:rPr>
        <w:t>Kad šķīdinātāju maisījums bija absorbējies 4-5cm augstumā, bloku izņēma no maisījuma un centās atdalīt. Abi maisījumi ļāva atdalīšanu, bet etilspirts ātri iztvaikoja un mehāniskā at</w:t>
      </w:r>
      <w:r w:rsidR="00322287">
        <w:rPr>
          <w:rFonts w:ascii="Times New Roman" w:hAnsi="Times New Roman"/>
          <w:sz w:val="28"/>
          <w:szCs w:val="28"/>
        </w:rPr>
        <w:t>dalīšana kļuva arvien bīstamāka. (Attēls 13)</w:t>
      </w:r>
    </w:p>
    <w:p w:rsidR="004B1978" w:rsidRDefault="004B1978" w:rsidP="00B91056">
      <w:pPr>
        <w:pStyle w:val="Bezatstarpm"/>
        <w:rPr>
          <w:rFonts w:ascii="Times New Roman" w:hAnsi="Times New Roman"/>
          <w:sz w:val="28"/>
          <w:szCs w:val="28"/>
        </w:rPr>
      </w:pPr>
    </w:p>
    <w:p w:rsidR="00DA2EC9" w:rsidRDefault="00DA2EC9" w:rsidP="00B91056">
      <w:pPr>
        <w:pStyle w:val="Bezatstarpm"/>
        <w:rPr>
          <w:rFonts w:ascii="Times New Roman" w:hAnsi="Times New Roman"/>
          <w:sz w:val="28"/>
          <w:szCs w:val="28"/>
        </w:rPr>
      </w:pPr>
      <w:r>
        <w:rPr>
          <w:rFonts w:ascii="Times New Roman" w:hAnsi="Times New Roman"/>
          <w:noProof/>
          <w:sz w:val="28"/>
          <w:szCs w:val="28"/>
        </w:rPr>
        <w:lastRenderedPageBreak/>
        <w:drawing>
          <wp:inline distT="0" distB="0" distL="0" distR="0">
            <wp:extent cx="4616704" cy="3462528"/>
            <wp:effectExtent l="19050" t="0" r="0" b="0"/>
            <wp:docPr id="13" name="Attēls 12" descr="0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8.JPG"/>
                    <pic:cNvPicPr/>
                  </pic:nvPicPr>
                  <pic:blipFill>
                    <a:blip r:embed="rId19" cstate="print"/>
                    <a:stretch>
                      <a:fillRect/>
                    </a:stretch>
                  </pic:blipFill>
                  <pic:spPr>
                    <a:xfrm>
                      <a:off x="0" y="0"/>
                      <a:ext cx="4616704" cy="3462528"/>
                    </a:xfrm>
                    <a:prstGeom prst="rect">
                      <a:avLst/>
                    </a:prstGeom>
                  </pic:spPr>
                </pic:pic>
              </a:graphicData>
            </a:graphic>
          </wp:inline>
        </w:drawing>
      </w:r>
    </w:p>
    <w:p w:rsidR="00DA2EC9" w:rsidRDefault="00322287" w:rsidP="00DA2EC9">
      <w:pPr>
        <w:pStyle w:val="Bezatstarpm"/>
        <w:rPr>
          <w:rFonts w:ascii="Times New Roman" w:hAnsi="Times New Roman"/>
          <w:sz w:val="28"/>
          <w:szCs w:val="28"/>
        </w:rPr>
      </w:pPr>
      <w:r>
        <w:rPr>
          <w:rFonts w:ascii="Times New Roman" w:hAnsi="Times New Roman"/>
          <w:sz w:val="28"/>
          <w:szCs w:val="28"/>
        </w:rPr>
        <w:t>Attēls 13</w:t>
      </w:r>
      <w:r w:rsidR="00DA2EC9">
        <w:rPr>
          <w:rFonts w:ascii="Times New Roman" w:hAnsi="Times New Roman"/>
          <w:sz w:val="28"/>
          <w:szCs w:val="28"/>
        </w:rPr>
        <w:t xml:space="preserve">. </w:t>
      </w:r>
      <w:r w:rsidR="00B36C79">
        <w:rPr>
          <w:rFonts w:ascii="Times New Roman" w:hAnsi="Times New Roman"/>
          <w:sz w:val="28"/>
          <w:szCs w:val="28"/>
        </w:rPr>
        <w:t>Atdalīšana pēc i</w:t>
      </w:r>
      <w:r w:rsidR="005F0CA1">
        <w:rPr>
          <w:rFonts w:ascii="Times New Roman" w:hAnsi="Times New Roman"/>
          <w:sz w:val="28"/>
          <w:szCs w:val="28"/>
        </w:rPr>
        <w:t>zņemšanas no</w:t>
      </w:r>
      <w:r w:rsidR="00B36C79">
        <w:rPr>
          <w:rFonts w:ascii="Times New Roman" w:hAnsi="Times New Roman"/>
          <w:sz w:val="28"/>
          <w:szCs w:val="28"/>
        </w:rPr>
        <w:t xml:space="preserve"> šķīdinātāju maisījuma vann</w:t>
      </w:r>
      <w:r w:rsidR="005F0CA1">
        <w:rPr>
          <w:rFonts w:ascii="Times New Roman" w:hAnsi="Times New Roman"/>
          <w:sz w:val="28"/>
          <w:szCs w:val="28"/>
        </w:rPr>
        <w:t>as</w:t>
      </w:r>
      <w:r w:rsidR="00B36C79">
        <w:rPr>
          <w:rFonts w:ascii="Times New Roman" w:hAnsi="Times New Roman"/>
          <w:sz w:val="28"/>
          <w:szCs w:val="28"/>
        </w:rPr>
        <w:t>.</w:t>
      </w:r>
    </w:p>
    <w:p w:rsidR="004B1978" w:rsidRDefault="004B1978" w:rsidP="00B91056">
      <w:pPr>
        <w:pStyle w:val="Bezatstarpm"/>
        <w:rPr>
          <w:rFonts w:ascii="Times New Roman" w:hAnsi="Times New Roman"/>
          <w:sz w:val="28"/>
          <w:szCs w:val="28"/>
        </w:rPr>
      </w:pPr>
    </w:p>
    <w:p w:rsidR="00B36C79" w:rsidRDefault="00B91056" w:rsidP="00B91056">
      <w:pPr>
        <w:pStyle w:val="Bezatstarpm"/>
        <w:rPr>
          <w:rFonts w:ascii="Times New Roman" w:hAnsi="Times New Roman"/>
          <w:sz w:val="28"/>
          <w:szCs w:val="28"/>
        </w:rPr>
      </w:pPr>
      <w:r>
        <w:rPr>
          <w:rFonts w:ascii="Times New Roman" w:hAnsi="Times New Roman"/>
          <w:sz w:val="28"/>
          <w:szCs w:val="28"/>
        </w:rPr>
        <w:t>Ar etilacetāta ūdens maisījumu bija iespējams ilgāku laiku strādāt, bet, kad elilacetāta līmenis lapās samazinājās līdz minimuma</w:t>
      </w:r>
      <w:r w:rsidR="00614817">
        <w:rPr>
          <w:rFonts w:ascii="Times New Roman" w:hAnsi="Times New Roman"/>
          <w:sz w:val="28"/>
          <w:szCs w:val="28"/>
        </w:rPr>
        <w:t>m, atdalīšana sāka kļūt bīstama.</w:t>
      </w:r>
      <w:r w:rsidR="00322287">
        <w:rPr>
          <w:rFonts w:ascii="Times New Roman" w:hAnsi="Times New Roman"/>
          <w:sz w:val="28"/>
          <w:szCs w:val="28"/>
        </w:rPr>
        <w:t xml:space="preserve"> (Attēls 14)</w:t>
      </w:r>
    </w:p>
    <w:p w:rsidR="00614817" w:rsidRDefault="00614817" w:rsidP="00B91056">
      <w:pPr>
        <w:pStyle w:val="Bezatstarpm"/>
        <w:rPr>
          <w:rFonts w:ascii="Times New Roman" w:hAnsi="Times New Roman"/>
          <w:sz w:val="28"/>
          <w:szCs w:val="28"/>
        </w:rPr>
      </w:pPr>
    </w:p>
    <w:p w:rsidR="00B36C79" w:rsidRDefault="00B36C79" w:rsidP="00B91056">
      <w:pPr>
        <w:pStyle w:val="Bezatstarpm"/>
        <w:rPr>
          <w:rFonts w:ascii="Times New Roman" w:hAnsi="Times New Roman"/>
          <w:sz w:val="28"/>
          <w:szCs w:val="28"/>
        </w:rPr>
      </w:pPr>
      <w:r>
        <w:rPr>
          <w:rFonts w:ascii="Times New Roman" w:hAnsi="Times New Roman"/>
          <w:noProof/>
          <w:sz w:val="28"/>
          <w:szCs w:val="28"/>
        </w:rPr>
        <w:drawing>
          <wp:inline distT="0" distB="0" distL="0" distR="0">
            <wp:extent cx="4479188" cy="3358383"/>
            <wp:effectExtent l="19050" t="0" r="0" b="0"/>
            <wp:docPr id="14" name="Attēls 13" descr="0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0.JPG"/>
                    <pic:cNvPicPr/>
                  </pic:nvPicPr>
                  <pic:blipFill>
                    <a:blip r:embed="rId20" cstate="print"/>
                    <a:stretch>
                      <a:fillRect/>
                    </a:stretch>
                  </pic:blipFill>
                  <pic:spPr>
                    <a:xfrm>
                      <a:off x="0" y="0"/>
                      <a:ext cx="4479188" cy="3358383"/>
                    </a:xfrm>
                    <a:prstGeom prst="rect">
                      <a:avLst/>
                    </a:prstGeom>
                  </pic:spPr>
                </pic:pic>
              </a:graphicData>
            </a:graphic>
          </wp:inline>
        </w:drawing>
      </w:r>
    </w:p>
    <w:p w:rsidR="00B36C79" w:rsidRDefault="00B36C79" w:rsidP="00B36C79">
      <w:pPr>
        <w:pStyle w:val="Bezatstarpm"/>
        <w:rPr>
          <w:rFonts w:ascii="Times New Roman" w:hAnsi="Times New Roman"/>
          <w:sz w:val="28"/>
          <w:szCs w:val="28"/>
        </w:rPr>
      </w:pPr>
      <w:r>
        <w:rPr>
          <w:rFonts w:ascii="Times New Roman" w:hAnsi="Times New Roman"/>
          <w:sz w:val="28"/>
          <w:szCs w:val="28"/>
        </w:rPr>
        <w:t>Attēls 1</w:t>
      </w:r>
      <w:r w:rsidR="00322287">
        <w:rPr>
          <w:rFonts w:ascii="Times New Roman" w:hAnsi="Times New Roman"/>
          <w:sz w:val="28"/>
          <w:szCs w:val="28"/>
        </w:rPr>
        <w:t>4</w:t>
      </w:r>
      <w:r>
        <w:rPr>
          <w:rFonts w:ascii="Times New Roman" w:hAnsi="Times New Roman"/>
          <w:sz w:val="28"/>
          <w:szCs w:val="28"/>
        </w:rPr>
        <w:t xml:space="preserve">. </w:t>
      </w:r>
      <w:r w:rsidR="00614817">
        <w:rPr>
          <w:rFonts w:ascii="Times New Roman" w:hAnsi="Times New Roman"/>
          <w:sz w:val="28"/>
          <w:szCs w:val="28"/>
        </w:rPr>
        <w:t>Šķīdinātājs ātri iztvaiko un atdalīšana kļūst lapai bīstama.</w:t>
      </w:r>
    </w:p>
    <w:p w:rsidR="00B36C79" w:rsidRDefault="00B36C79"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sz w:val="28"/>
          <w:szCs w:val="28"/>
        </w:rPr>
      </w:pPr>
      <w:r>
        <w:rPr>
          <w:rFonts w:ascii="Times New Roman" w:hAnsi="Times New Roman"/>
          <w:sz w:val="28"/>
          <w:szCs w:val="28"/>
        </w:rPr>
        <w:t>Kad maisījumu pilināja starp atdalītām lapām, bīstamība parādījās gan papīram, gan iespiedtintei.</w:t>
      </w:r>
    </w:p>
    <w:p w:rsidR="00B91056" w:rsidRDefault="00A45707" w:rsidP="00B91056">
      <w:pPr>
        <w:pStyle w:val="Bezatstarpm"/>
        <w:rPr>
          <w:rFonts w:ascii="Times New Roman" w:hAnsi="Times New Roman"/>
          <w:sz w:val="28"/>
          <w:szCs w:val="28"/>
        </w:rPr>
      </w:pPr>
      <w:r>
        <w:rPr>
          <w:rFonts w:ascii="Times New Roman" w:hAnsi="Times New Roman"/>
          <w:sz w:val="28"/>
          <w:szCs w:val="28"/>
        </w:rPr>
        <w:tab/>
      </w:r>
      <w:r w:rsidR="00A52756">
        <w:rPr>
          <w:rFonts w:ascii="Times New Roman" w:hAnsi="Times New Roman"/>
          <w:sz w:val="28"/>
          <w:szCs w:val="28"/>
        </w:rPr>
        <w:t xml:space="preserve">No šīs pieredzes </w:t>
      </w:r>
      <w:r w:rsidR="00B91056">
        <w:rPr>
          <w:rFonts w:ascii="Times New Roman" w:hAnsi="Times New Roman"/>
          <w:sz w:val="28"/>
          <w:szCs w:val="28"/>
        </w:rPr>
        <w:t xml:space="preserve">mēs izdarījām secinājumu, ka labāk ir iemērkt mazāku daudzumu salipušo lapu šķīdinātāju maisījumā un uzlikt paplātei vāku. </w:t>
      </w:r>
      <w:r w:rsidR="00A52756">
        <w:rPr>
          <w:rFonts w:ascii="Times New Roman" w:hAnsi="Times New Roman"/>
          <w:sz w:val="28"/>
          <w:szCs w:val="28"/>
        </w:rPr>
        <w:t xml:space="preserve">Lai </w:t>
      </w:r>
      <w:r w:rsidR="00A52756">
        <w:rPr>
          <w:rFonts w:ascii="Times New Roman" w:hAnsi="Times New Roman"/>
          <w:sz w:val="28"/>
          <w:szCs w:val="28"/>
        </w:rPr>
        <w:lastRenderedPageBreak/>
        <w:t>nodrošinātu patstāvīgu nepieciešamo etilacetāta koncentrāciju lapu atdalīšanu</w:t>
      </w:r>
      <w:r w:rsidR="00B91056">
        <w:rPr>
          <w:rFonts w:ascii="Times New Roman" w:hAnsi="Times New Roman"/>
          <w:sz w:val="28"/>
          <w:szCs w:val="28"/>
        </w:rPr>
        <w:t xml:space="preserve"> manuāli ir jāveic velkmes skapī, </w:t>
      </w:r>
      <w:r w:rsidR="00A52756">
        <w:rPr>
          <w:rFonts w:ascii="Times New Roman" w:hAnsi="Times New Roman"/>
          <w:sz w:val="28"/>
          <w:szCs w:val="28"/>
        </w:rPr>
        <w:t>turot salipušās lapas šķīdumā</w:t>
      </w:r>
      <w:r w:rsidR="00B91056">
        <w:rPr>
          <w:rFonts w:ascii="Times New Roman" w:hAnsi="Times New Roman"/>
          <w:sz w:val="28"/>
          <w:szCs w:val="28"/>
        </w:rPr>
        <w:t>. Starp divām jau atdalītām lapām ir jāievieto poliēstera vai polipropilēna plēve.</w:t>
      </w:r>
    </w:p>
    <w:p w:rsidR="00884A56" w:rsidRDefault="00A45707" w:rsidP="00B91056">
      <w:pPr>
        <w:pStyle w:val="Bezatstarpm"/>
        <w:rPr>
          <w:rFonts w:ascii="Times New Roman" w:hAnsi="Times New Roman"/>
          <w:sz w:val="28"/>
          <w:szCs w:val="28"/>
        </w:rPr>
      </w:pPr>
      <w:r>
        <w:rPr>
          <w:rFonts w:ascii="Times New Roman" w:hAnsi="Times New Roman"/>
          <w:sz w:val="28"/>
          <w:szCs w:val="28"/>
        </w:rPr>
        <w:tab/>
        <w:t xml:space="preserve">Mākslas vēstures grāmatai iespiestai </w:t>
      </w:r>
      <w:r w:rsidR="00B91056">
        <w:rPr>
          <w:rFonts w:ascii="Times New Roman" w:hAnsi="Times New Roman"/>
          <w:sz w:val="28"/>
          <w:szCs w:val="28"/>
        </w:rPr>
        <w:t xml:space="preserve">1988.gadā </w:t>
      </w:r>
      <w:r>
        <w:rPr>
          <w:rFonts w:ascii="Times New Roman" w:hAnsi="Times New Roman"/>
          <w:sz w:val="28"/>
          <w:szCs w:val="28"/>
        </w:rPr>
        <w:t>lapu</w:t>
      </w:r>
      <w:r w:rsidR="00B91056">
        <w:rPr>
          <w:rFonts w:ascii="Times New Roman" w:hAnsi="Times New Roman"/>
          <w:sz w:val="28"/>
          <w:szCs w:val="28"/>
        </w:rPr>
        <w:t xml:space="preserve"> apakšējā daļa bija samirkusi un lapas salipušas 4-5</w:t>
      </w:r>
      <w:r>
        <w:rPr>
          <w:rFonts w:ascii="Times New Roman" w:hAnsi="Times New Roman"/>
          <w:sz w:val="28"/>
          <w:szCs w:val="28"/>
        </w:rPr>
        <w:t xml:space="preserve"> cm augstumā. Vispirms </w:t>
      </w:r>
      <w:r w:rsidR="00AE24B3">
        <w:rPr>
          <w:rFonts w:ascii="Times New Roman" w:hAnsi="Times New Roman"/>
          <w:sz w:val="28"/>
          <w:szCs w:val="28"/>
        </w:rPr>
        <w:t xml:space="preserve">to </w:t>
      </w:r>
      <w:r>
        <w:rPr>
          <w:rFonts w:ascii="Times New Roman" w:hAnsi="Times New Roman"/>
          <w:sz w:val="28"/>
          <w:szCs w:val="28"/>
        </w:rPr>
        <w:t>mēģināja</w:t>
      </w:r>
      <w:r w:rsidR="00B91056">
        <w:rPr>
          <w:rFonts w:ascii="Times New Roman" w:hAnsi="Times New Roman"/>
          <w:sz w:val="28"/>
          <w:szCs w:val="28"/>
        </w:rPr>
        <w:t xml:space="preserve"> atdalīt ar Klucel M ūdens šķīdumu, bet </w:t>
      </w:r>
      <w:r>
        <w:rPr>
          <w:rFonts w:ascii="Times New Roman" w:hAnsi="Times New Roman"/>
          <w:sz w:val="28"/>
          <w:szCs w:val="28"/>
        </w:rPr>
        <w:t>tas bija nesekmīgi. Tad lietoja</w:t>
      </w:r>
      <w:r w:rsidR="00B91056">
        <w:rPr>
          <w:rFonts w:ascii="Times New Roman" w:hAnsi="Times New Roman"/>
          <w:sz w:val="28"/>
          <w:szCs w:val="28"/>
        </w:rPr>
        <w:t xml:space="preserve"> Klucel M (2%) </w:t>
      </w:r>
      <w:r>
        <w:rPr>
          <w:rFonts w:ascii="Times New Roman" w:hAnsi="Times New Roman"/>
          <w:sz w:val="28"/>
          <w:szCs w:val="28"/>
        </w:rPr>
        <w:t>etilspirta kompresi un atdalīja</w:t>
      </w:r>
      <w:r w:rsidR="00B91056">
        <w:rPr>
          <w:rFonts w:ascii="Times New Roman" w:hAnsi="Times New Roman"/>
          <w:sz w:val="28"/>
          <w:szCs w:val="28"/>
        </w:rPr>
        <w:t xml:space="preserve"> </w:t>
      </w:r>
      <w:r w:rsidR="00AE24B3">
        <w:rPr>
          <w:rFonts w:ascii="Times New Roman" w:hAnsi="Times New Roman"/>
          <w:sz w:val="28"/>
          <w:szCs w:val="28"/>
        </w:rPr>
        <w:t>lapu pēc lapas, uzklājot</w:t>
      </w:r>
      <w:r w:rsidR="00B91056">
        <w:rPr>
          <w:rFonts w:ascii="Times New Roman" w:hAnsi="Times New Roman"/>
          <w:sz w:val="28"/>
          <w:szCs w:val="28"/>
        </w:rPr>
        <w:t xml:space="preserve"> adsorbējošu, neaustu, sintētisku tekstilmateriālu un polietilēna plēvi, kā to darīja ar Klucel M ūdens šķīduma kompresēm. Etilspirts izrādījās efektīvs: lapas tika atdalītas bez bīstamības </w:t>
      </w:r>
      <w:r>
        <w:rPr>
          <w:rFonts w:ascii="Times New Roman" w:hAnsi="Times New Roman"/>
          <w:sz w:val="28"/>
          <w:szCs w:val="28"/>
        </w:rPr>
        <w:t>un kļuva tikai mazliet viļņainas.</w:t>
      </w:r>
      <w:r w:rsidR="00B91056">
        <w:rPr>
          <w:rFonts w:ascii="Times New Roman" w:hAnsi="Times New Roman"/>
          <w:sz w:val="28"/>
          <w:szCs w:val="28"/>
        </w:rPr>
        <w:t xml:space="preserve"> </w:t>
      </w:r>
      <w:r w:rsidR="002B0908">
        <w:rPr>
          <w:rFonts w:ascii="Times New Roman" w:hAnsi="Times New Roman"/>
          <w:sz w:val="28"/>
          <w:szCs w:val="28"/>
        </w:rPr>
        <w:t>(Attēls 15)</w:t>
      </w:r>
    </w:p>
    <w:p w:rsidR="002B0908" w:rsidRDefault="002B0908" w:rsidP="00B91056">
      <w:pPr>
        <w:pStyle w:val="Bezatstarpm"/>
        <w:rPr>
          <w:rFonts w:ascii="Times New Roman" w:hAnsi="Times New Roman"/>
          <w:sz w:val="28"/>
          <w:szCs w:val="28"/>
        </w:rPr>
      </w:pPr>
    </w:p>
    <w:p w:rsidR="002B0908" w:rsidRDefault="002B0908" w:rsidP="00B91056">
      <w:pPr>
        <w:pStyle w:val="Bezatstarpm"/>
        <w:rPr>
          <w:rFonts w:ascii="Times New Roman" w:hAnsi="Times New Roman"/>
          <w:sz w:val="28"/>
          <w:szCs w:val="28"/>
        </w:rPr>
      </w:pPr>
    </w:p>
    <w:p w:rsidR="005F0CA1" w:rsidRDefault="00884A56" w:rsidP="00884A56">
      <w:pPr>
        <w:pStyle w:val="Bezatstarpm"/>
        <w:rPr>
          <w:rFonts w:ascii="Times New Roman" w:hAnsi="Times New Roman"/>
          <w:sz w:val="28"/>
          <w:szCs w:val="28"/>
        </w:rPr>
      </w:pPr>
      <w:r>
        <w:rPr>
          <w:rFonts w:ascii="Times New Roman" w:hAnsi="Times New Roman"/>
          <w:noProof/>
          <w:sz w:val="28"/>
          <w:szCs w:val="28"/>
        </w:rPr>
        <w:drawing>
          <wp:inline distT="0" distB="0" distL="0" distR="0">
            <wp:extent cx="4034089" cy="1911096"/>
            <wp:effectExtent l="19050" t="0" r="4511" b="0"/>
            <wp:docPr id="15" name="Attēls 14" descr="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jpg"/>
                    <pic:cNvPicPr/>
                  </pic:nvPicPr>
                  <pic:blipFill>
                    <a:blip r:embed="rId21" cstate="print"/>
                    <a:stretch>
                      <a:fillRect/>
                    </a:stretch>
                  </pic:blipFill>
                  <pic:spPr>
                    <a:xfrm>
                      <a:off x="0" y="0"/>
                      <a:ext cx="4034089" cy="1911096"/>
                    </a:xfrm>
                    <a:prstGeom prst="rect">
                      <a:avLst/>
                    </a:prstGeom>
                  </pic:spPr>
                </pic:pic>
              </a:graphicData>
            </a:graphic>
          </wp:inline>
        </w:drawing>
      </w:r>
    </w:p>
    <w:p w:rsidR="00884A56" w:rsidRDefault="002B0908" w:rsidP="00884A56">
      <w:pPr>
        <w:pStyle w:val="Bezatstarpm"/>
        <w:rPr>
          <w:rFonts w:ascii="Times New Roman" w:hAnsi="Times New Roman"/>
          <w:sz w:val="28"/>
          <w:szCs w:val="28"/>
        </w:rPr>
      </w:pPr>
      <w:r>
        <w:rPr>
          <w:rFonts w:ascii="Times New Roman" w:hAnsi="Times New Roman"/>
          <w:sz w:val="28"/>
          <w:szCs w:val="28"/>
        </w:rPr>
        <w:t>Attēls 15</w:t>
      </w:r>
      <w:r w:rsidR="00884A56">
        <w:rPr>
          <w:rFonts w:ascii="Times New Roman" w:hAnsi="Times New Roman"/>
          <w:sz w:val="28"/>
          <w:szCs w:val="28"/>
        </w:rPr>
        <w:t>. Pē</w:t>
      </w:r>
      <w:r w:rsidR="004F155D">
        <w:rPr>
          <w:rFonts w:ascii="Times New Roman" w:hAnsi="Times New Roman"/>
          <w:sz w:val="28"/>
          <w:szCs w:val="28"/>
        </w:rPr>
        <w:t xml:space="preserve">c lapu atdalīšanas neliela lapas apakšmalas </w:t>
      </w:r>
      <w:r w:rsidR="00884A56">
        <w:rPr>
          <w:rFonts w:ascii="Times New Roman" w:hAnsi="Times New Roman"/>
          <w:sz w:val="28"/>
          <w:szCs w:val="28"/>
        </w:rPr>
        <w:t>deformācija.</w:t>
      </w:r>
    </w:p>
    <w:p w:rsidR="00B91056" w:rsidRDefault="00B91056" w:rsidP="00B91056">
      <w:pPr>
        <w:pStyle w:val="Bezatstarpm"/>
        <w:rPr>
          <w:rFonts w:ascii="Times New Roman" w:hAnsi="Times New Roman"/>
          <w:sz w:val="28"/>
          <w:szCs w:val="28"/>
        </w:rPr>
      </w:pPr>
    </w:p>
    <w:p w:rsidR="00B91056" w:rsidRPr="005F0CA1" w:rsidRDefault="00B91056" w:rsidP="00B91056">
      <w:pPr>
        <w:pStyle w:val="Bezatstarpm"/>
        <w:rPr>
          <w:rFonts w:ascii="Times New Roman" w:hAnsi="Times New Roman"/>
          <w:b/>
          <w:sz w:val="28"/>
          <w:szCs w:val="28"/>
        </w:rPr>
      </w:pPr>
      <w:r>
        <w:rPr>
          <w:rFonts w:ascii="Times New Roman" w:hAnsi="Times New Roman"/>
          <w:b/>
          <w:sz w:val="28"/>
          <w:szCs w:val="28"/>
        </w:rPr>
        <w:tab/>
        <w:t>Kopsavilkums</w:t>
      </w:r>
    </w:p>
    <w:p w:rsidR="00B91056" w:rsidRDefault="00B91056" w:rsidP="00B91056">
      <w:pPr>
        <w:pStyle w:val="Bezatstarpm"/>
        <w:rPr>
          <w:rFonts w:ascii="Times New Roman" w:hAnsi="Times New Roman"/>
          <w:sz w:val="28"/>
          <w:szCs w:val="28"/>
        </w:rPr>
      </w:pPr>
      <w:r>
        <w:rPr>
          <w:rFonts w:ascii="Times New Roman" w:hAnsi="Times New Roman"/>
          <w:sz w:val="28"/>
          <w:szCs w:val="28"/>
        </w:rPr>
        <w:tab/>
        <w:t xml:space="preserve">Uz krītpapīra iespiestu salipušu lapu mehāniska atdalīšana gandrīz neiespējama bez iespiedvirsmas bojājumiem. Tika veikti eksperimenti, lai atdalītu dažāda vecuma salipušu grāmatu un žurnālu lapas ar melno un krāsaino iespiedtinti. Ir grūti atrast ar </w:t>
      </w:r>
      <w:r w:rsidR="00C13852">
        <w:rPr>
          <w:rFonts w:ascii="Times New Roman" w:hAnsi="Times New Roman"/>
          <w:sz w:val="28"/>
          <w:szCs w:val="28"/>
        </w:rPr>
        <w:t xml:space="preserve">tintes </w:t>
      </w:r>
      <w:r>
        <w:rPr>
          <w:rFonts w:ascii="Times New Roman" w:hAnsi="Times New Roman"/>
          <w:sz w:val="28"/>
          <w:szCs w:val="28"/>
        </w:rPr>
        <w:t xml:space="preserve">saistītājaģentu salipušus sējumus pirms 1940.gadiem, kuriem ir izmantota krāsaina iespiedtinte, tāpēc </w:t>
      </w:r>
      <w:r w:rsidR="000B58E3">
        <w:rPr>
          <w:rFonts w:ascii="Times New Roman" w:hAnsi="Times New Roman"/>
          <w:sz w:val="28"/>
          <w:szCs w:val="28"/>
        </w:rPr>
        <w:t xml:space="preserve">šāda veida pieredze </w:t>
      </w:r>
      <w:r>
        <w:rPr>
          <w:rFonts w:ascii="Times New Roman" w:hAnsi="Times New Roman"/>
          <w:sz w:val="28"/>
          <w:szCs w:val="28"/>
        </w:rPr>
        <w:t>ir neliela. Izdevumiem pirms 1940.gadiem ir sasniegti labi rezultāti, iemērcot tos karstā ūdenī vai izmantojot celulozes ēteru / ēsteru kompreses. Pēc 1940. -1950.gadiem izmantotai polivinilspirta saitītājvielai ir arī labi atdalīšanas rezultāti. Cietes un proteīna sašķelšanu var paātrināt un pabeigt ar tiem paredzētiem specifiskiem enzīmiem. Ja saistītājviela ir sintētiskas izcelsmes, i</w:t>
      </w:r>
      <w:r w:rsidR="00C13852">
        <w:rPr>
          <w:rFonts w:ascii="Times New Roman" w:hAnsi="Times New Roman"/>
          <w:sz w:val="28"/>
          <w:szCs w:val="28"/>
        </w:rPr>
        <w:t>zdevumos pēc 1940. -1950.gadiem</w:t>
      </w:r>
      <w:r>
        <w:rPr>
          <w:rFonts w:ascii="Times New Roman" w:hAnsi="Times New Roman"/>
          <w:sz w:val="28"/>
          <w:szCs w:val="28"/>
        </w:rPr>
        <w:t xml:space="preserve"> pēc iespiedtintes šķī</w:t>
      </w:r>
      <w:r w:rsidR="00C13852">
        <w:rPr>
          <w:rFonts w:ascii="Times New Roman" w:hAnsi="Times New Roman"/>
          <w:sz w:val="28"/>
          <w:szCs w:val="28"/>
        </w:rPr>
        <w:t>dība</w:t>
      </w:r>
      <w:r>
        <w:rPr>
          <w:rFonts w:ascii="Times New Roman" w:hAnsi="Times New Roman"/>
          <w:sz w:val="28"/>
          <w:szCs w:val="28"/>
        </w:rPr>
        <w:t>s pār</w:t>
      </w:r>
      <w:r w:rsidR="00C13852">
        <w:rPr>
          <w:rFonts w:ascii="Times New Roman" w:hAnsi="Times New Roman"/>
          <w:sz w:val="28"/>
          <w:szCs w:val="28"/>
        </w:rPr>
        <w:t>baudes, lapu atdalīšanai var mēģ</w:t>
      </w:r>
      <w:r w:rsidR="000B58E3">
        <w:rPr>
          <w:rFonts w:ascii="Times New Roman" w:hAnsi="Times New Roman"/>
          <w:sz w:val="28"/>
          <w:szCs w:val="28"/>
        </w:rPr>
        <w:t>ināt izmantot etilspirta vai etilacetāta</w:t>
      </w:r>
      <w:r>
        <w:rPr>
          <w:rFonts w:ascii="Times New Roman" w:hAnsi="Times New Roman"/>
          <w:sz w:val="28"/>
          <w:szCs w:val="28"/>
        </w:rPr>
        <w:t xml:space="preserve"> ūdens šķīdumus. </w:t>
      </w:r>
      <w:r w:rsidR="000B58E3">
        <w:rPr>
          <w:rFonts w:ascii="Times New Roman" w:hAnsi="Times New Roman"/>
          <w:sz w:val="28"/>
          <w:szCs w:val="28"/>
        </w:rPr>
        <w:t>Dažādos veidos v</w:t>
      </w:r>
      <w:r>
        <w:rPr>
          <w:rFonts w:ascii="Times New Roman" w:hAnsi="Times New Roman"/>
          <w:sz w:val="28"/>
          <w:szCs w:val="28"/>
        </w:rPr>
        <w:t>ar izmantot arī organiskos šķīdinātājus (iemērcot vai kompresēs).</w:t>
      </w:r>
      <w:r w:rsidR="000B58E3">
        <w:rPr>
          <w:rFonts w:ascii="Times New Roman" w:hAnsi="Times New Roman"/>
          <w:sz w:val="28"/>
          <w:szCs w:val="28"/>
        </w:rPr>
        <w:t xml:space="preserve"> </w:t>
      </w:r>
    </w:p>
    <w:p w:rsidR="00B91056" w:rsidRDefault="00B91056" w:rsidP="00B91056">
      <w:pPr>
        <w:pStyle w:val="Bezatstarpm"/>
        <w:rPr>
          <w:rFonts w:ascii="Times New Roman" w:hAnsi="Times New Roman"/>
          <w:sz w:val="28"/>
          <w:szCs w:val="28"/>
        </w:rPr>
      </w:pPr>
    </w:p>
    <w:p w:rsidR="00B91056" w:rsidRPr="00A03BEA" w:rsidRDefault="00B91056" w:rsidP="00B91056">
      <w:pPr>
        <w:pStyle w:val="Bezatstarpm"/>
        <w:rPr>
          <w:rFonts w:ascii="Times New Roman" w:hAnsi="Times New Roman"/>
          <w:b/>
          <w:sz w:val="28"/>
          <w:szCs w:val="28"/>
        </w:rPr>
      </w:pPr>
      <w:r>
        <w:rPr>
          <w:rFonts w:ascii="Times New Roman" w:hAnsi="Times New Roman"/>
          <w:sz w:val="28"/>
          <w:szCs w:val="28"/>
        </w:rPr>
        <w:t xml:space="preserve">Izmantotā </w:t>
      </w:r>
      <w:r>
        <w:rPr>
          <w:rFonts w:ascii="Times New Roman" w:hAnsi="Times New Roman"/>
          <w:b/>
          <w:sz w:val="28"/>
          <w:szCs w:val="28"/>
        </w:rPr>
        <w:t>literatūra:</w:t>
      </w: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1. Bain, W.M. et al. (1975): Protein and Synthetic Adhesive</w:t>
      </w:r>
      <w:r w:rsidR="000B58E3">
        <w:rPr>
          <w:rFonts w:ascii="Times New Roman" w:hAnsi="Times New Roman"/>
          <w:sz w:val="28"/>
          <w:szCs w:val="28"/>
          <w:lang w:val="en-GB"/>
        </w:rPr>
        <w:t xml:space="preserve">s for Paper Coating. Appleton. </w:t>
      </w: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2. Grafisk F</w:t>
      </w:r>
      <w:r>
        <w:rPr>
          <w:rFonts w:ascii="Times New Roman" w:hAnsi="Times New Roman"/>
          <w:sz w:val="28"/>
          <w:szCs w:val="28"/>
          <w:lang w:val="en-GB"/>
        </w:rPr>
        <w:sym w:font="Times New Roman" w:char="00E4"/>
      </w:r>
      <w:r>
        <w:rPr>
          <w:rFonts w:ascii="Times New Roman" w:hAnsi="Times New Roman"/>
          <w:sz w:val="28"/>
          <w:szCs w:val="28"/>
          <w:lang w:val="en-GB"/>
        </w:rPr>
        <w:t>rg. 1975.</w:t>
      </w: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 xml:space="preserve">3. Ham, P.D. (1992): A History of the Manufacture of Printing Ink from 1500-1900 with Notes for the Conservator. In: Institute of Paper Conservation Conference Papers, Manchester. 30-34. </w:t>
      </w: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lastRenderedPageBreak/>
        <w:t>4. Iványi, István (1959): Nyomdaipari anyagok. Budapest.</w:t>
      </w: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5. Strauss, R. (1975): Protein Binders in Paper and Paperboard Coating. Appleton.</w:t>
      </w: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6. Tajthy, Károly (1991): Lakk és festék. Budapest.</w:t>
      </w: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 xml:space="preserve">7. Wendelbo, O. and Fosse, J.(1970): Protein "Surgery". In: Restaurator. (1970), 4, 245-248. </w:t>
      </w:r>
    </w:p>
    <w:p w:rsidR="00B91056" w:rsidRDefault="00B91056" w:rsidP="00B91056">
      <w:pPr>
        <w:pStyle w:val="Bezatstarpm"/>
        <w:rPr>
          <w:rFonts w:ascii="Times New Roman" w:hAnsi="Times New Roman"/>
          <w:sz w:val="28"/>
          <w:szCs w:val="28"/>
          <w:lang w:val="en-GB"/>
        </w:rPr>
      </w:pPr>
    </w:p>
    <w:p w:rsidR="00B91056" w:rsidRDefault="000B58E3" w:rsidP="00B91056">
      <w:pPr>
        <w:pStyle w:val="Bezatstarpm"/>
        <w:rPr>
          <w:rFonts w:ascii="Times New Roman" w:hAnsi="Times New Roman"/>
          <w:sz w:val="28"/>
          <w:szCs w:val="28"/>
          <w:lang w:val="en-GB"/>
        </w:rPr>
      </w:pPr>
      <w:r>
        <w:rPr>
          <w:rFonts w:ascii="Times New Roman" w:hAnsi="Times New Roman"/>
          <w:sz w:val="28"/>
          <w:szCs w:val="28"/>
          <w:lang w:val="en-GB"/>
        </w:rPr>
        <w:t>Darbā izmantoto</w:t>
      </w:r>
      <w:r w:rsidR="00B91056">
        <w:rPr>
          <w:rFonts w:ascii="Times New Roman" w:hAnsi="Times New Roman"/>
          <w:sz w:val="28"/>
          <w:szCs w:val="28"/>
          <w:lang w:val="en-GB"/>
        </w:rPr>
        <w:t xml:space="preserve"> </w:t>
      </w:r>
      <w:r w:rsidR="00B91056">
        <w:rPr>
          <w:rFonts w:ascii="Times New Roman" w:hAnsi="Times New Roman"/>
          <w:b/>
          <w:sz w:val="28"/>
          <w:szCs w:val="28"/>
          <w:lang w:val="en-GB"/>
        </w:rPr>
        <w:t>vielu piegādātāji</w:t>
      </w:r>
      <w:r w:rsidR="00B91056">
        <w:rPr>
          <w:rFonts w:ascii="Times New Roman" w:hAnsi="Times New Roman"/>
          <w:sz w:val="28"/>
          <w:szCs w:val="28"/>
          <w:lang w:val="en-GB"/>
        </w:rPr>
        <w:t>:</w:t>
      </w: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en-GB"/>
        </w:rPr>
        <w:t>Reanal Finomvegyszergyár Rt. 1147 Budapest Telepes u. 54. Tel +36 1 467-7500 (Etilspirts, etilacetāts)</w:t>
      </w:r>
    </w:p>
    <w:p w:rsidR="00B91056" w:rsidRDefault="00B91056" w:rsidP="00B91056">
      <w:pPr>
        <w:pStyle w:val="Bezatstarpm"/>
        <w:rPr>
          <w:rFonts w:ascii="Times New Roman" w:hAnsi="Times New Roman"/>
          <w:sz w:val="28"/>
          <w:szCs w:val="28"/>
          <w:lang w:val="de-DE"/>
        </w:rPr>
      </w:pPr>
      <w:r>
        <w:rPr>
          <w:rFonts w:ascii="Times New Roman" w:hAnsi="Times New Roman"/>
          <w:sz w:val="28"/>
          <w:szCs w:val="28"/>
          <w:lang w:val="de-DE"/>
        </w:rPr>
        <w:t>Gabi Kleindorfer Aster Str 9 D-84186 Vilsheim Tel +49 0 87 06-10 94 Fax +49 0 87 06-10 559</w:t>
      </w:r>
      <w:r>
        <w:rPr>
          <w:rFonts w:ascii="Times New Roman" w:hAnsi="Times New Roman"/>
          <w:b/>
          <w:bCs/>
          <w:sz w:val="28"/>
          <w:szCs w:val="28"/>
          <w:lang w:val="de-DE"/>
        </w:rPr>
        <w:t xml:space="preserve"> </w:t>
      </w:r>
      <w:r>
        <w:rPr>
          <w:rFonts w:ascii="Times New Roman" w:hAnsi="Times New Roman"/>
          <w:sz w:val="28"/>
          <w:szCs w:val="28"/>
          <w:lang w:val="de-DE"/>
        </w:rPr>
        <w:t>www.gmw-gabikleindorfer.de (Tylose MH300)</w:t>
      </w:r>
    </w:p>
    <w:p w:rsidR="00B91056" w:rsidRDefault="00B91056" w:rsidP="00B91056">
      <w:pPr>
        <w:pStyle w:val="Bezatstarpm"/>
        <w:rPr>
          <w:rFonts w:ascii="Times New Roman" w:hAnsi="Times New Roman"/>
          <w:sz w:val="28"/>
          <w:szCs w:val="28"/>
          <w:lang w:val="de-DE"/>
        </w:rPr>
      </w:pPr>
      <w:r>
        <w:rPr>
          <w:rFonts w:ascii="Times New Roman" w:hAnsi="Times New Roman"/>
          <w:sz w:val="28"/>
          <w:szCs w:val="28"/>
          <w:lang w:val="en-GB"/>
        </w:rPr>
        <w:t xml:space="preserve">Szép Mesterségek Restaurátor Kft. 1088 Budapest Baross u. 41. </w:t>
      </w:r>
      <w:r>
        <w:rPr>
          <w:rFonts w:ascii="Times New Roman" w:hAnsi="Times New Roman"/>
          <w:sz w:val="28"/>
          <w:szCs w:val="28"/>
          <w:lang w:val="de-DE"/>
        </w:rPr>
        <w:t xml:space="preserve">Tel. +36 1 267-4632 (Klucel M) </w:t>
      </w:r>
    </w:p>
    <w:p w:rsidR="00B91056" w:rsidRDefault="00B91056" w:rsidP="00B91056">
      <w:pPr>
        <w:pStyle w:val="Bezatstarpm"/>
        <w:rPr>
          <w:rFonts w:ascii="Times New Roman" w:hAnsi="Times New Roman"/>
          <w:sz w:val="28"/>
          <w:szCs w:val="28"/>
          <w:lang w:val="en-GB"/>
        </w:rPr>
      </w:pPr>
      <w:r>
        <w:rPr>
          <w:rFonts w:ascii="Times New Roman" w:hAnsi="Times New Roman"/>
          <w:sz w:val="28"/>
          <w:szCs w:val="28"/>
          <w:lang w:val="de-DE"/>
        </w:rPr>
        <w:t xml:space="preserve">Babaház Kismama és Babakelengye Szaküzlet 1191 Budapest Üllői út 201. </w:t>
      </w:r>
      <w:r>
        <w:rPr>
          <w:rFonts w:ascii="Times New Roman" w:hAnsi="Times New Roman"/>
          <w:sz w:val="28"/>
          <w:szCs w:val="28"/>
          <w:lang w:val="en-GB"/>
        </w:rPr>
        <w:t xml:space="preserve">Tel 36 1 347-1551 (Novotex vlies: 80% viskoze, 20% poliēsters, </w:t>
      </w:r>
      <w:r>
        <w:rPr>
          <w:rFonts w:ascii="Times New Roman" w:hAnsi="Times New Roman"/>
          <w:sz w:val="28"/>
          <w:szCs w:val="28"/>
        </w:rPr>
        <w:t>biezs, adsorbējošs, neausts, sintētisks tekstilmateriāls</w:t>
      </w:r>
      <w:r>
        <w:rPr>
          <w:rFonts w:ascii="Times New Roman" w:hAnsi="Times New Roman"/>
          <w:sz w:val="28"/>
          <w:szCs w:val="28"/>
          <w:lang w:val="en-GB"/>
        </w:rPr>
        <w:t>).</w:t>
      </w:r>
    </w:p>
    <w:p w:rsidR="00B91056" w:rsidRDefault="00B91056" w:rsidP="00B91056">
      <w:pPr>
        <w:pStyle w:val="Bezatstarpm"/>
        <w:rPr>
          <w:rFonts w:ascii="Times New Roman" w:hAnsi="Times New Roman"/>
          <w:b/>
          <w:bCs/>
          <w:sz w:val="28"/>
          <w:szCs w:val="28"/>
          <w:lang w:val="en-GB"/>
        </w:rPr>
      </w:pPr>
    </w:p>
    <w:p w:rsidR="00B91056" w:rsidRDefault="00B91056" w:rsidP="00B91056">
      <w:pPr>
        <w:pStyle w:val="Bezatstarpm"/>
        <w:rPr>
          <w:rFonts w:ascii="Times New Roman" w:hAnsi="Times New Roman"/>
          <w:b/>
          <w:bCs/>
          <w:sz w:val="28"/>
          <w:szCs w:val="28"/>
          <w:lang w:val="en-GB"/>
        </w:rPr>
      </w:pPr>
      <w:r>
        <w:rPr>
          <w:rFonts w:ascii="Times New Roman" w:hAnsi="Times New Roman"/>
          <w:b/>
          <w:bCs/>
          <w:sz w:val="28"/>
          <w:szCs w:val="28"/>
          <w:lang w:val="en-GB"/>
        </w:rPr>
        <w:t>Par autoriem</w:t>
      </w:r>
    </w:p>
    <w:p w:rsidR="00B91056" w:rsidRDefault="00B91056" w:rsidP="00B91056">
      <w:pPr>
        <w:pStyle w:val="Bezatstarpm"/>
        <w:rPr>
          <w:rFonts w:ascii="Times New Roman" w:hAnsi="Times New Roman"/>
          <w:sz w:val="28"/>
          <w:szCs w:val="28"/>
        </w:rPr>
      </w:pPr>
      <w:r>
        <w:rPr>
          <w:rFonts w:ascii="Times New Roman" w:hAnsi="Times New Roman"/>
          <w:b/>
          <w:sz w:val="28"/>
          <w:szCs w:val="28"/>
          <w:lang w:val="en-GB"/>
        </w:rPr>
        <w:t>Beatrise Košteli (Beatrix Kastaly)</w:t>
      </w:r>
      <w:r>
        <w:rPr>
          <w:rFonts w:ascii="Times New Roman" w:hAnsi="Times New Roman"/>
          <w:sz w:val="28"/>
          <w:szCs w:val="28"/>
          <w:lang w:val="en-GB"/>
        </w:rPr>
        <w:t xml:space="preserve"> beigusi grāmatsējēju arodskolu (1963), tad Et</w:t>
      </w:r>
      <w:r w:rsidR="000B58E3">
        <w:rPr>
          <w:rFonts w:ascii="Times New Roman" w:hAnsi="Times New Roman"/>
          <w:sz w:val="28"/>
          <w:szCs w:val="28"/>
          <w:lang w:val="en-GB"/>
        </w:rPr>
        <w:t>vos Loranda universitāti Budape</w:t>
      </w:r>
      <w:r>
        <w:rPr>
          <w:rFonts w:ascii="Times New Roman" w:hAnsi="Times New Roman"/>
          <w:sz w:val="28"/>
          <w:szCs w:val="28"/>
          <w:lang w:val="en-GB"/>
        </w:rPr>
        <w:t xml:space="preserve">štā (Eötvös Lorand University) bibliotekāra un literatūras skolotāja (1971) un ķīmijas (1973) specialitātē. Sāka strādāt Nacionālā Sečenī bibliotekā 1963.gadā un strādāja līdz aiziešanai pensijā 2007.gadā. Bija Konservācijas departamenta vadītāja. Kopš 1981.gada viņa organizēja grāmatu un papīra konservācijas arodapmācību Ungārijā. Beatrise ir publicējusi daudz rakstu, mācību materiālu, grāmatas par vēsturi, papīra bojājumiem, konservāciju un par bibliotēkas materiālu saglabāšanu. No 1993. līdz 1997.gadam bija IFLA Saglabāšanas un konservācijas sekcijas priekšsēdētāja un kopš 2003.gada ir ICCROM padomes biedrs. </w:t>
      </w:r>
    </w:p>
    <w:p w:rsidR="00B91056" w:rsidRDefault="00B91056" w:rsidP="00B91056">
      <w:pPr>
        <w:pStyle w:val="Bezatstarpm"/>
        <w:rPr>
          <w:rFonts w:ascii="Times New Roman" w:hAnsi="Times New Roman"/>
          <w:sz w:val="28"/>
          <w:szCs w:val="28"/>
        </w:rPr>
      </w:pPr>
      <w:r>
        <w:rPr>
          <w:rFonts w:ascii="Times New Roman" w:hAnsi="Times New Roman"/>
          <w:sz w:val="28"/>
          <w:szCs w:val="28"/>
        </w:rPr>
        <w:t xml:space="preserve">Kontaktadrese 1125 Budapest Mátyás király út 39. Hungary </w:t>
      </w:r>
      <w:hyperlink r:id="rId22" w:history="1">
        <w:r>
          <w:rPr>
            <w:rStyle w:val="Hipersaite"/>
            <w:sz w:val="28"/>
            <w:szCs w:val="28"/>
          </w:rPr>
          <w:t>kastaly@t-online.hu</w:t>
        </w:r>
      </w:hyperlink>
    </w:p>
    <w:p w:rsidR="00B91056" w:rsidRDefault="00B91056" w:rsidP="00B91056">
      <w:pPr>
        <w:pStyle w:val="Bezatstarpm"/>
        <w:rPr>
          <w:rFonts w:ascii="Times New Roman" w:hAnsi="Times New Roman"/>
          <w:sz w:val="28"/>
          <w:szCs w:val="28"/>
        </w:rPr>
      </w:pPr>
    </w:p>
    <w:p w:rsidR="00B91056" w:rsidRDefault="00B91056" w:rsidP="00B91056">
      <w:pPr>
        <w:pStyle w:val="Bezatstarpm"/>
        <w:rPr>
          <w:rFonts w:ascii="Times New Roman" w:hAnsi="Times New Roman"/>
          <w:sz w:val="28"/>
          <w:szCs w:val="28"/>
        </w:rPr>
      </w:pPr>
      <w:r>
        <w:rPr>
          <w:rFonts w:ascii="Times New Roman" w:hAnsi="Times New Roman"/>
          <w:b/>
          <w:sz w:val="28"/>
          <w:szCs w:val="28"/>
        </w:rPr>
        <w:t>Veronika Salai</w:t>
      </w:r>
      <w:r>
        <w:rPr>
          <w:rFonts w:ascii="Times New Roman" w:hAnsi="Times New Roman"/>
          <w:sz w:val="28"/>
          <w:szCs w:val="28"/>
        </w:rPr>
        <w:t xml:space="preserve"> (Veronika Szalai) beigusi Lietišķās mākslas arodskolu Budapeštā (Vocational School of Applied Arts) grāmatsējēja un grāmatu konservatora specialitātē 1962.gadā un apmeklēja 1963.gadā Ungārijas Nacionālā arhīva rīkotos papīra konservācijas kursus. Sāka strādāt Lietišķās mākslas muzejā 1961.gadā un kopš 1963.gada 13 gadus strādāja dažādus papīra un grāmatu konservācijas darbus Nacionālajā Sečenī bibliotekā. Kopš 1977.gada strādā Ungārijas Zinātņu akadēmijā kā privātkon</w:t>
      </w:r>
      <w:r w:rsidR="00606F79">
        <w:rPr>
          <w:rFonts w:ascii="Times New Roman" w:hAnsi="Times New Roman"/>
          <w:sz w:val="28"/>
          <w:szCs w:val="28"/>
        </w:rPr>
        <w:t>servators pergamenta manuskriptu</w:t>
      </w:r>
      <w:r>
        <w:rPr>
          <w:rFonts w:ascii="Times New Roman" w:hAnsi="Times New Roman"/>
          <w:sz w:val="28"/>
          <w:szCs w:val="28"/>
        </w:rPr>
        <w:t xml:space="preserve"> fragmentu izpētes grupā, lai pētītu </w:t>
      </w:r>
      <w:r>
        <w:rPr>
          <w:rFonts w:ascii="Times New Roman" w:hAnsi="Times New Roman"/>
          <w:i/>
          <w:sz w:val="28"/>
          <w:szCs w:val="28"/>
        </w:rPr>
        <w:t>Fragmenta Codicum</w:t>
      </w:r>
      <w:r>
        <w:rPr>
          <w:rFonts w:ascii="Times New Roman" w:hAnsi="Times New Roman"/>
          <w:sz w:val="28"/>
          <w:szCs w:val="28"/>
        </w:rPr>
        <w:t xml:space="preserve"> un darbojās grāmatu, iespieddarbu un zīmējumu konservācijas jomā. No 1979. līdz 1989.gadam apmācīja Ungārijas Mākslas akadēmijas Konservācijas institūta studentus iespieddarbu un zīmējumu konservācijas jomā. </w:t>
      </w:r>
    </w:p>
    <w:p w:rsidR="006302DB" w:rsidRPr="008D1AB6" w:rsidRDefault="006302DB" w:rsidP="008D1AB6">
      <w:pPr>
        <w:pStyle w:val="Bezatstarpm"/>
        <w:rPr>
          <w:rFonts w:ascii="Times New Roman" w:hAnsi="Times New Roman"/>
          <w:sz w:val="28"/>
          <w:szCs w:val="28"/>
        </w:rPr>
      </w:pPr>
    </w:p>
    <w:sectPr w:rsidR="006302DB" w:rsidRPr="008D1AB6" w:rsidSect="00137E6E">
      <w:footerReference w:type="default" r:id="rId23"/>
      <w:pgSz w:w="11906" w:h="16838"/>
      <w:pgMar w:top="851" w:right="849" w:bottom="1135" w:left="179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1B86" w:rsidRDefault="00911B86" w:rsidP="00F72031">
      <w:pPr>
        <w:spacing w:after="0" w:line="240" w:lineRule="auto"/>
      </w:pPr>
      <w:r>
        <w:separator/>
      </w:r>
    </w:p>
  </w:endnote>
  <w:endnote w:type="continuationSeparator" w:id="1">
    <w:p w:rsidR="00911B86" w:rsidRDefault="00911B86" w:rsidP="00F720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20002A87" w:usb1="80000000" w:usb2="00000008" w:usb3="00000000" w:csb0="000001FF" w:csb1="00000000"/>
  </w:font>
  <w:font w:name="Calibri">
    <w:panose1 w:val="020F0502020204030204"/>
    <w:charset w:val="BA"/>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98922"/>
      <w:docPartObj>
        <w:docPartGallery w:val="Page Numbers (Bottom of Page)"/>
        <w:docPartUnique/>
      </w:docPartObj>
    </w:sdtPr>
    <w:sdtContent>
      <w:p w:rsidR="004B1978" w:rsidRDefault="001A271C">
        <w:pPr>
          <w:pStyle w:val="Kjene"/>
          <w:jc w:val="right"/>
        </w:pPr>
        <w:fldSimple w:instr=" PAGE   \* MERGEFORMAT ">
          <w:r w:rsidR="0050642A">
            <w:rPr>
              <w:noProof/>
            </w:rPr>
            <w:t>1</w:t>
          </w:r>
        </w:fldSimple>
      </w:p>
    </w:sdtContent>
  </w:sdt>
  <w:p w:rsidR="004B1978" w:rsidRDefault="004B1978">
    <w:pPr>
      <w:pStyle w:val="Kjen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1B86" w:rsidRDefault="00911B86" w:rsidP="00F72031">
      <w:pPr>
        <w:spacing w:after="0" w:line="240" w:lineRule="auto"/>
      </w:pPr>
      <w:r>
        <w:separator/>
      </w:r>
    </w:p>
  </w:footnote>
  <w:footnote w:type="continuationSeparator" w:id="1">
    <w:p w:rsidR="00911B86" w:rsidRDefault="00911B86" w:rsidP="00F7203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0216BF"/>
    <w:multiLevelType w:val="hybridMultilevel"/>
    <w:tmpl w:val="D87CBE2E"/>
    <w:lvl w:ilvl="0" w:tplc="04260001">
      <w:start w:val="1"/>
      <w:numFmt w:val="bullet"/>
      <w:lvlText w:val=""/>
      <w:lvlJc w:val="left"/>
      <w:pPr>
        <w:ind w:left="720" w:hanging="360"/>
      </w:pPr>
      <w:rPr>
        <w:rFonts w:ascii="Symbol" w:hAnsi="Symbol" w:hint="default"/>
      </w:rPr>
    </w:lvl>
    <w:lvl w:ilvl="1" w:tplc="04260003">
      <w:start w:val="1"/>
      <w:numFmt w:val="decimal"/>
      <w:lvlText w:val="%2."/>
      <w:lvlJc w:val="left"/>
      <w:pPr>
        <w:tabs>
          <w:tab w:val="num" w:pos="1440"/>
        </w:tabs>
        <w:ind w:left="1440" w:hanging="360"/>
      </w:pPr>
    </w:lvl>
    <w:lvl w:ilvl="2" w:tplc="04260005">
      <w:start w:val="1"/>
      <w:numFmt w:val="decimal"/>
      <w:lvlText w:val="%3."/>
      <w:lvlJc w:val="left"/>
      <w:pPr>
        <w:tabs>
          <w:tab w:val="num" w:pos="2160"/>
        </w:tabs>
        <w:ind w:left="2160" w:hanging="360"/>
      </w:pPr>
    </w:lvl>
    <w:lvl w:ilvl="3" w:tplc="04260001">
      <w:start w:val="1"/>
      <w:numFmt w:val="decimal"/>
      <w:lvlText w:val="%4."/>
      <w:lvlJc w:val="left"/>
      <w:pPr>
        <w:tabs>
          <w:tab w:val="num" w:pos="2880"/>
        </w:tabs>
        <w:ind w:left="2880" w:hanging="360"/>
      </w:pPr>
    </w:lvl>
    <w:lvl w:ilvl="4" w:tplc="04260003">
      <w:start w:val="1"/>
      <w:numFmt w:val="decimal"/>
      <w:lvlText w:val="%5."/>
      <w:lvlJc w:val="left"/>
      <w:pPr>
        <w:tabs>
          <w:tab w:val="num" w:pos="3600"/>
        </w:tabs>
        <w:ind w:left="3600" w:hanging="360"/>
      </w:pPr>
    </w:lvl>
    <w:lvl w:ilvl="5" w:tplc="04260005">
      <w:start w:val="1"/>
      <w:numFmt w:val="decimal"/>
      <w:lvlText w:val="%6."/>
      <w:lvlJc w:val="left"/>
      <w:pPr>
        <w:tabs>
          <w:tab w:val="num" w:pos="4320"/>
        </w:tabs>
        <w:ind w:left="4320" w:hanging="360"/>
      </w:pPr>
    </w:lvl>
    <w:lvl w:ilvl="6" w:tplc="04260001">
      <w:start w:val="1"/>
      <w:numFmt w:val="decimal"/>
      <w:lvlText w:val="%7."/>
      <w:lvlJc w:val="left"/>
      <w:pPr>
        <w:tabs>
          <w:tab w:val="num" w:pos="5040"/>
        </w:tabs>
        <w:ind w:left="5040" w:hanging="360"/>
      </w:pPr>
    </w:lvl>
    <w:lvl w:ilvl="7" w:tplc="04260003">
      <w:start w:val="1"/>
      <w:numFmt w:val="decimal"/>
      <w:lvlText w:val="%8."/>
      <w:lvlJc w:val="left"/>
      <w:pPr>
        <w:tabs>
          <w:tab w:val="num" w:pos="5760"/>
        </w:tabs>
        <w:ind w:left="5760" w:hanging="360"/>
      </w:pPr>
    </w:lvl>
    <w:lvl w:ilvl="8" w:tplc="04260005">
      <w:start w:val="1"/>
      <w:numFmt w:val="decimal"/>
      <w:lvlText w:val="%9."/>
      <w:lvlJc w:val="left"/>
      <w:pPr>
        <w:tabs>
          <w:tab w:val="num" w:pos="6480"/>
        </w:tabs>
        <w:ind w:left="6480" w:hanging="360"/>
      </w:pPr>
    </w:lvl>
  </w:abstractNum>
  <w:abstractNum w:abstractNumId="1">
    <w:nsid w:val="57355CC1"/>
    <w:multiLevelType w:val="hybridMultilevel"/>
    <w:tmpl w:val="7D5E07A4"/>
    <w:lvl w:ilvl="0" w:tplc="04260001">
      <w:start w:val="1"/>
      <w:numFmt w:val="bullet"/>
      <w:lvlText w:val=""/>
      <w:lvlJc w:val="left"/>
      <w:pPr>
        <w:ind w:left="720" w:hanging="360"/>
      </w:pPr>
      <w:rPr>
        <w:rFonts w:ascii="Symbol" w:hAnsi="Symbol" w:hint="default"/>
      </w:rPr>
    </w:lvl>
    <w:lvl w:ilvl="1" w:tplc="04260003">
      <w:start w:val="1"/>
      <w:numFmt w:val="decimal"/>
      <w:lvlText w:val="%2."/>
      <w:lvlJc w:val="left"/>
      <w:pPr>
        <w:tabs>
          <w:tab w:val="num" w:pos="1440"/>
        </w:tabs>
        <w:ind w:left="1440" w:hanging="360"/>
      </w:pPr>
    </w:lvl>
    <w:lvl w:ilvl="2" w:tplc="04260005">
      <w:start w:val="1"/>
      <w:numFmt w:val="decimal"/>
      <w:lvlText w:val="%3."/>
      <w:lvlJc w:val="left"/>
      <w:pPr>
        <w:tabs>
          <w:tab w:val="num" w:pos="2160"/>
        </w:tabs>
        <w:ind w:left="2160" w:hanging="360"/>
      </w:pPr>
    </w:lvl>
    <w:lvl w:ilvl="3" w:tplc="04260001">
      <w:start w:val="1"/>
      <w:numFmt w:val="decimal"/>
      <w:lvlText w:val="%4."/>
      <w:lvlJc w:val="left"/>
      <w:pPr>
        <w:tabs>
          <w:tab w:val="num" w:pos="2880"/>
        </w:tabs>
        <w:ind w:left="2880" w:hanging="360"/>
      </w:pPr>
    </w:lvl>
    <w:lvl w:ilvl="4" w:tplc="04260003">
      <w:start w:val="1"/>
      <w:numFmt w:val="decimal"/>
      <w:lvlText w:val="%5."/>
      <w:lvlJc w:val="left"/>
      <w:pPr>
        <w:tabs>
          <w:tab w:val="num" w:pos="3600"/>
        </w:tabs>
        <w:ind w:left="3600" w:hanging="360"/>
      </w:pPr>
    </w:lvl>
    <w:lvl w:ilvl="5" w:tplc="04260005">
      <w:start w:val="1"/>
      <w:numFmt w:val="decimal"/>
      <w:lvlText w:val="%6."/>
      <w:lvlJc w:val="left"/>
      <w:pPr>
        <w:tabs>
          <w:tab w:val="num" w:pos="4320"/>
        </w:tabs>
        <w:ind w:left="4320" w:hanging="360"/>
      </w:pPr>
    </w:lvl>
    <w:lvl w:ilvl="6" w:tplc="04260001">
      <w:start w:val="1"/>
      <w:numFmt w:val="decimal"/>
      <w:lvlText w:val="%7."/>
      <w:lvlJc w:val="left"/>
      <w:pPr>
        <w:tabs>
          <w:tab w:val="num" w:pos="5040"/>
        </w:tabs>
        <w:ind w:left="5040" w:hanging="360"/>
      </w:pPr>
    </w:lvl>
    <w:lvl w:ilvl="7" w:tplc="04260003">
      <w:start w:val="1"/>
      <w:numFmt w:val="decimal"/>
      <w:lvlText w:val="%8."/>
      <w:lvlJc w:val="left"/>
      <w:pPr>
        <w:tabs>
          <w:tab w:val="num" w:pos="5760"/>
        </w:tabs>
        <w:ind w:left="5760" w:hanging="360"/>
      </w:pPr>
    </w:lvl>
    <w:lvl w:ilvl="8" w:tplc="04260005">
      <w:start w:val="1"/>
      <w:numFmt w:val="decimal"/>
      <w:lvlText w:val="%9."/>
      <w:lvlJc w:val="left"/>
      <w:pPr>
        <w:tabs>
          <w:tab w:val="num" w:pos="6480"/>
        </w:tabs>
        <w:ind w:left="6480" w:hanging="360"/>
      </w:pPr>
    </w:lvl>
  </w:abstractNum>
  <w:abstractNum w:abstractNumId="2">
    <w:nsid w:val="62F17C2C"/>
    <w:multiLevelType w:val="hybridMultilevel"/>
    <w:tmpl w:val="FB743A52"/>
    <w:lvl w:ilvl="0" w:tplc="04260001">
      <w:start w:val="1"/>
      <w:numFmt w:val="bullet"/>
      <w:lvlText w:val=""/>
      <w:lvlJc w:val="left"/>
      <w:pPr>
        <w:ind w:left="720" w:hanging="360"/>
      </w:pPr>
      <w:rPr>
        <w:rFonts w:ascii="Symbol" w:hAnsi="Symbol" w:hint="default"/>
      </w:rPr>
    </w:lvl>
    <w:lvl w:ilvl="1" w:tplc="04260003">
      <w:start w:val="1"/>
      <w:numFmt w:val="decimal"/>
      <w:lvlText w:val="%2."/>
      <w:lvlJc w:val="left"/>
      <w:pPr>
        <w:tabs>
          <w:tab w:val="num" w:pos="1440"/>
        </w:tabs>
        <w:ind w:left="1440" w:hanging="360"/>
      </w:pPr>
    </w:lvl>
    <w:lvl w:ilvl="2" w:tplc="04260005">
      <w:start w:val="1"/>
      <w:numFmt w:val="decimal"/>
      <w:lvlText w:val="%3."/>
      <w:lvlJc w:val="left"/>
      <w:pPr>
        <w:tabs>
          <w:tab w:val="num" w:pos="2160"/>
        </w:tabs>
        <w:ind w:left="2160" w:hanging="360"/>
      </w:pPr>
    </w:lvl>
    <w:lvl w:ilvl="3" w:tplc="04260001">
      <w:start w:val="1"/>
      <w:numFmt w:val="decimal"/>
      <w:lvlText w:val="%4."/>
      <w:lvlJc w:val="left"/>
      <w:pPr>
        <w:tabs>
          <w:tab w:val="num" w:pos="2880"/>
        </w:tabs>
        <w:ind w:left="2880" w:hanging="360"/>
      </w:pPr>
    </w:lvl>
    <w:lvl w:ilvl="4" w:tplc="04260003">
      <w:start w:val="1"/>
      <w:numFmt w:val="decimal"/>
      <w:lvlText w:val="%5."/>
      <w:lvlJc w:val="left"/>
      <w:pPr>
        <w:tabs>
          <w:tab w:val="num" w:pos="3600"/>
        </w:tabs>
        <w:ind w:left="3600" w:hanging="360"/>
      </w:pPr>
    </w:lvl>
    <w:lvl w:ilvl="5" w:tplc="04260005">
      <w:start w:val="1"/>
      <w:numFmt w:val="decimal"/>
      <w:lvlText w:val="%6."/>
      <w:lvlJc w:val="left"/>
      <w:pPr>
        <w:tabs>
          <w:tab w:val="num" w:pos="4320"/>
        </w:tabs>
        <w:ind w:left="4320" w:hanging="360"/>
      </w:pPr>
    </w:lvl>
    <w:lvl w:ilvl="6" w:tplc="04260001">
      <w:start w:val="1"/>
      <w:numFmt w:val="decimal"/>
      <w:lvlText w:val="%7."/>
      <w:lvlJc w:val="left"/>
      <w:pPr>
        <w:tabs>
          <w:tab w:val="num" w:pos="5040"/>
        </w:tabs>
        <w:ind w:left="5040" w:hanging="360"/>
      </w:pPr>
    </w:lvl>
    <w:lvl w:ilvl="7" w:tplc="04260003">
      <w:start w:val="1"/>
      <w:numFmt w:val="decimal"/>
      <w:lvlText w:val="%8."/>
      <w:lvlJc w:val="left"/>
      <w:pPr>
        <w:tabs>
          <w:tab w:val="num" w:pos="5760"/>
        </w:tabs>
        <w:ind w:left="5760" w:hanging="360"/>
      </w:pPr>
    </w:lvl>
    <w:lvl w:ilvl="8" w:tplc="04260005">
      <w:start w:val="1"/>
      <w:numFmt w:val="decimal"/>
      <w:lvlText w:val="%9."/>
      <w:lvlJc w:val="left"/>
      <w:pPr>
        <w:tabs>
          <w:tab w:val="num" w:pos="6480"/>
        </w:tabs>
        <w:ind w:left="6480" w:hanging="360"/>
      </w:pPr>
    </w:lvl>
  </w:abstractNum>
  <w:abstractNum w:abstractNumId="3">
    <w:nsid w:val="6AE11734"/>
    <w:multiLevelType w:val="hybridMultilevel"/>
    <w:tmpl w:val="18E2F488"/>
    <w:lvl w:ilvl="0" w:tplc="04260017">
      <w:start w:val="1"/>
      <w:numFmt w:val="lowerLetter"/>
      <w:lvlText w:val="%1)"/>
      <w:lvlJc w:val="left"/>
      <w:pPr>
        <w:ind w:left="720" w:hanging="360"/>
      </w:pPr>
      <w:rPr>
        <w:rFonts w:cs="Times New Roman"/>
      </w:rPr>
    </w:lvl>
    <w:lvl w:ilvl="1" w:tplc="04260019">
      <w:start w:val="1"/>
      <w:numFmt w:val="decimal"/>
      <w:lvlText w:val="%2."/>
      <w:lvlJc w:val="left"/>
      <w:pPr>
        <w:tabs>
          <w:tab w:val="num" w:pos="1440"/>
        </w:tabs>
        <w:ind w:left="1440" w:hanging="360"/>
      </w:pPr>
    </w:lvl>
    <w:lvl w:ilvl="2" w:tplc="0426001B">
      <w:start w:val="1"/>
      <w:numFmt w:val="decimal"/>
      <w:lvlText w:val="%3."/>
      <w:lvlJc w:val="left"/>
      <w:pPr>
        <w:tabs>
          <w:tab w:val="num" w:pos="2160"/>
        </w:tabs>
        <w:ind w:left="2160" w:hanging="360"/>
      </w:pPr>
    </w:lvl>
    <w:lvl w:ilvl="3" w:tplc="0426000F">
      <w:start w:val="1"/>
      <w:numFmt w:val="decimal"/>
      <w:lvlText w:val="%4."/>
      <w:lvlJc w:val="left"/>
      <w:pPr>
        <w:tabs>
          <w:tab w:val="num" w:pos="2880"/>
        </w:tabs>
        <w:ind w:left="2880" w:hanging="360"/>
      </w:pPr>
    </w:lvl>
    <w:lvl w:ilvl="4" w:tplc="04260019">
      <w:start w:val="1"/>
      <w:numFmt w:val="decimal"/>
      <w:lvlText w:val="%5."/>
      <w:lvlJc w:val="left"/>
      <w:pPr>
        <w:tabs>
          <w:tab w:val="num" w:pos="3600"/>
        </w:tabs>
        <w:ind w:left="3600" w:hanging="360"/>
      </w:pPr>
    </w:lvl>
    <w:lvl w:ilvl="5" w:tplc="0426001B">
      <w:start w:val="1"/>
      <w:numFmt w:val="decimal"/>
      <w:lvlText w:val="%6."/>
      <w:lvlJc w:val="left"/>
      <w:pPr>
        <w:tabs>
          <w:tab w:val="num" w:pos="4320"/>
        </w:tabs>
        <w:ind w:left="4320" w:hanging="360"/>
      </w:pPr>
    </w:lvl>
    <w:lvl w:ilvl="6" w:tplc="0426000F">
      <w:start w:val="1"/>
      <w:numFmt w:val="decimal"/>
      <w:lvlText w:val="%7."/>
      <w:lvlJc w:val="left"/>
      <w:pPr>
        <w:tabs>
          <w:tab w:val="num" w:pos="5040"/>
        </w:tabs>
        <w:ind w:left="5040" w:hanging="360"/>
      </w:pPr>
    </w:lvl>
    <w:lvl w:ilvl="7" w:tplc="04260019">
      <w:start w:val="1"/>
      <w:numFmt w:val="decimal"/>
      <w:lvlText w:val="%8."/>
      <w:lvlJc w:val="left"/>
      <w:pPr>
        <w:tabs>
          <w:tab w:val="num" w:pos="5760"/>
        </w:tabs>
        <w:ind w:left="5760" w:hanging="360"/>
      </w:pPr>
    </w:lvl>
    <w:lvl w:ilvl="8" w:tplc="0426001B">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B91056"/>
    <w:rsid w:val="00016C17"/>
    <w:rsid w:val="00055313"/>
    <w:rsid w:val="000B58E3"/>
    <w:rsid w:val="000B7FC1"/>
    <w:rsid w:val="000D57D2"/>
    <w:rsid w:val="000E7BBC"/>
    <w:rsid w:val="00104719"/>
    <w:rsid w:val="00137E6E"/>
    <w:rsid w:val="0014606F"/>
    <w:rsid w:val="00173766"/>
    <w:rsid w:val="001829B7"/>
    <w:rsid w:val="001A271C"/>
    <w:rsid w:val="001E7A7B"/>
    <w:rsid w:val="0026134B"/>
    <w:rsid w:val="002943AF"/>
    <w:rsid w:val="002B0908"/>
    <w:rsid w:val="002E0FE4"/>
    <w:rsid w:val="00310C84"/>
    <w:rsid w:val="00322287"/>
    <w:rsid w:val="00326B8B"/>
    <w:rsid w:val="00340125"/>
    <w:rsid w:val="0034142B"/>
    <w:rsid w:val="003667AB"/>
    <w:rsid w:val="00396C29"/>
    <w:rsid w:val="004A4B7B"/>
    <w:rsid w:val="004B1978"/>
    <w:rsid w:val="004F155D"/>
    <w:rsid w:val="004F1995"/>
    <w:rsid w:val="0050642A"/>
    <w:rsid w:val="005231A5"/>
    <w:rsid w:val="00524E20"/>
    <w:rsid w:val="00532DE7"/>
    <w:rsid w:val="005B3CBB"/>
    <w:rsid w:val="005F0CA1"/>
    <w:rsid w:val="00606F79"/>
    <w:rsid w:val="00614817"/>
    <w:rsid w:val="006302DB"/>
    <w:rsid w:val="00647B53"/>
    <w:rsid w:val="0065637F"/>
    <w:rsid w:val="006A3792"/>
    <w:rsid w:val="006A593F"/>
    <w:rsid w:val="007767C3"/>
    <w:rsid w:val="007E0F9E"/>
    <w:rsid w:val="007F0A70"/>
    <w:rsid w:val="007F7FB4"/>
    <w:rsid w:val="00811582"/>
    <w:rsid w:val="00834B98"/>
    <w:rsid w:val="00884A56"/>
    <w:rsid w:val="008874D4"/>
    <w:rsid w:val="008D1AB6"/>
    <w:rsid w:val="008F731F"/>
    <w:rsid w:val="00911B86"/>
    <w:rsid w:val="00917032"/>
    <w:rsid w:val="00917EC9"/>
    <w:rsid w:val="00920FAC"/>
    <w:rsid w:val="009314CF"/>
    <w:rsid w:val="009507C5"/>
    <w:rsid w:val="00982089"/>
    <w:rsid w:val="009C4BDA"/>
    <w:rsid w:val="009F7ED8"/>
    <w:rsid w:val="00A03BEA"/>
    <w:rsid w:val="00A063C9"/>
    <w:rsid w:val="00A304DC"/>
    <w:rsid w:val="00A327FA"/>
    <w:rsid w:val="00A35D14"/>
    <w:rsid w:val="00A432EA"/>
    <w:rsid w:val="00A45707"/>
    <w:rsid w:val="00A52756"/>
    <w:rsid w:val="00A95A87"/>
    <w:rsid w:val="00AE24B3"/>
    <w:rsid w:val="00AF3284"/>
    <w:rsid w:val="00B36C79"/>
    <w:rsid w:val="00B50F1A"/>
    <w:rsid w:val="00B91056"/>
    <w:rsid w:val="00BD1597"/>
    <w:rsid w:val="00BD73B5"/>
    <w:rsid w:val="00C0449A"/>
    <w:rsid w:val="00C066AC"/>
    <w:rsid w:val="00C13852"/>
    <w:rsid w:val="00C239A9"/>
    <w:rsid w:val="00CD157D"/>
    <w:rsid w:val="00CD7AFC"/>
    <w:rsid w:val="00D213FE"/>
    <w:rsid w:val="00D31F89"/>
    <w:rsid w:val="00D5292D"/>
    <w:rsid w:val="00D60A42"/>
    <w:rsid w:val="00DA2EC9"/>
    <w:rsid w:val="00DB06E6"/>
    <w:rsid w:val="00DD6F04"/>
    <w:rsid w:val="00E00E30"/>
    <w:rsid w:val="00E3449B"/>
    <w:rsid w:val="00E36798"/>
    <w:rsid w:val="00F41DE4"/>
    <w:rsid w:val="00F442FF"/>
    <w:rsid w:val="00F72031"/>
    <w:rsid w:val="00FA03D5"/>
    <w:rsid w:val="00FB2688"/>
    <w:rsid w:val="00FF2673"/>
  </w:rsids>
  <m:mathPr>
    <m:mathFont m:val="Cambria Math"/>
    <m:brkBin m:val="before"/>
    <m:brkBinSub m:val="--"/>
    <m:smallFrac m:val="off"/>
    <m:dispDef/>
    <m:lMargin m:val="0"/>
    <m:rMargin m:val="0"/>
    <m:defJc m:val="centerGroup"/>
    <m:wrapIndent m:val="1440"/>
    <m:intLim m:val="subSup"/>
    <m:naryLim m:val="undOvr"/>
  </m:mathPr>
  <w:themeFontLang w:val="lv-LV"/>
  <w:clrSchemeMapping w:bg1="light1" w:t1="dark1" w:bg2="light2" w:t2="dark2" w:accent1="accent1" w:accent2="accent2" w:accent3="accent3" w:accent4="accent4" w:accent5="accent5" w:accent6="accent6" w:hyperlink="hyperlink" w:followedHyperlink="followedHyperlink"/>
  <w:smartTagType w:namespaceuri="schemas-tilde-lv/tildestengine" w:name="veidne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lv-LV" w:eastAsia="lv-L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arastais">
    <w:name w:val="Normal"/>
    <w:qFormat/>
    <w:rsid w:val="009314CF"/>
  </w:style>
  <w:style w:type="character" w:default="1" w:styleId="Noklusjumarindkopasfonts">
    <w:name w:val="Default Paragraph Font"/>
    <w:uiPriority w:val="1"/>
    <w:semiHidden/>
    <w:unhideWhenUsed/>
  </w:style>
  <w:style w:type="table" w:default="1" w:styleId="Parastatabula">
    <w:name w:val="Normal Table"/>
    <w:uiPriority w:val="99"/>
    <w:semiHidden/>
    <w:unhideWhenUsed/>
    <w:qFormat/>
    <w:tblPr>
      <w:tblInd w:w="0" w:type="dxa"/>
      <w:tblCellMar>
        <w:top w:w="0" w:type="dxa"/>
        <w:left w:w="108" w:type="dxa"/>
        <w:bottom w:w="0" w:type="dxa"/>
        <w:right w:w="108" w:type="dxa"/>
      </w:tblCellMar>
    </w:tblPr>
  </w:style>
  <w:style w:type="numbering" w:default="1" w:styleId="Bezsaraksta">
    <w:name w:val="No List"/>
    <w:uiPriority w:val="99"/>
    <w:semiHidden/>
    <w:unhideWhenUsed/>
  </w:style>
  <w:style w:type="character" w:styleId="Hipersaite">
    <w:name w:val="Hyperlink"/>
    <w:basedOn w:val="Noklusjumarindkopasfonts"/>
    <w:uiPriority w:val="99"/>
    <w:semiHidden/>
    <w:unhideWhenUsed/>
    <w:rsid w:val="00B91056"/>
    <w:rPr>
      <w:rFonts w:ascii="Times New Roman" w:hAnsi="Times New Roman" w:cs="Times New Roman" w:hint="default"/>
      <w:color w:val="0000FF"/>
      <w:u w:val="single"/>
    </w:rPr>
  </w:style>
  <w:style w:type="paragraph" w:styleId="Bezatstarpm">
    <w:name w:val="No Spacing"/>
    <w:uiPriority w:val="99"/>
    <w:qFormat/>
    <w:rsid w:val="00B91056"/>
    <w:pPr>
      <w:spacing w:after="0" w:line="240" w:lineRule="auto"/>
    </w:pPr>
    <w:rPr>
      <w:rFonts w:ascii="Calibri" w:eastAsia="Times New Roman" w:hAnsi="Calibri" w:cs="Times New Roman"/>
    </w:rPr>
  </w:style>
  <w:style w:type="paragraph" w:styleId="Galvene">
    <w:name w:val="header"/>
    <w:basedOn w:val="Parastais"/>
    <w:link w:val="GalveneRakstz"/>
    <w:uiPriority w:val="99"/>
    <w:semiHidden/>
    <w:unhideWhenUsed/>
    <w:rsid w:val="00F72031"/>
    <w:pPr>
      <w:tabs>
        <w:tab w:val="center" w:pos="4153"/>
        <w:tab w:val="right" w:pos="8306"/>
      </w:tabs>
      <w:spacing w:after="0" w:line="240" w:lineRule="auto"/>
    </w:pPr>
  </w:style>
  <w:style w:type="character" w:customStyle="1" w:styleId="GalveneRakstz">
    <w:name w:val="Galvene Rakstz."/>
    <w:basedOn w:val="Noklusjumarindkopasfonts"/>
    <w:link w:val="Galvene"/>
    <w:uiPriority w:val="99"/>
    <w:semiHidden/>
    <w:rsid w:val="00F72031"/>
  </w:style>
  <w:style w:type="paragraph" w:styleId="Kjene">
    <w:name w:val="footer"/>
    <w:basedOn w:val="Parastais"/>
    <w:link w:val="KjeneRakstz"/>
    <w:uiPriority w:val="99"/>
    <w:unhideWhenUsed/>
    <w:rsid w:val="00F72031"/>
    <w:pPr>
      <w:tabs>
        <w:tab w:val="center" w:pos="4153"/>
        <w:tab w:val="right" w:pos="8306"/>
      </w:tabs>
      <w:spacing w:after="0" w:line="240" w:lineRule="auto"/>
    </w:pPr>
  </w:style>
  <w:style w:type="character" w:customStyle="1" w:styleId="KjeneRakstz">
    <w:name w:val="Kājene Rakstz."/>
    <w:basedOn w:val="Noklusjumarindkopasfonts"/>
    <w:link w:val="Kjene"/>
    <w:uiPriority w:val="99"/>
    <w:rsid w:val="00F72031"/>
  </w:style>
  <w:style w:type="paragraph" w:styleId="Balonteksts">
    <w:name w:val="Balloon Text"/>
    <w:basedOn w:val="Parastais"/>
    <w:link w:val="BalontekstsRakstz"/>
    <w:uiPriority w:val="99"/>
    <w:semiHidden/>
    <w:unhideWhenUsed/>
    <w:rsid w:val="00DD6F04"/>
    <w:pPr>
      <w:spacing w:after="0" w:line="240" w:lineRule="auto"/>
    </w:pPr>
    <w:rPr>
      <w:rFonts w:ascii="Tahoma" w:hAnsi="Tahoma" w:cs="Tahoma"/>
      <w:sz w:val="16"/>
      <w:szCs w:val="16"/>
    </w:rPr>
  </w:style>
  <w:style w:type="character" w:customStyle="1" w:styleId="BalontekstsRakstz">
    <w:name w:val="Balonteksts Rakstz."/>
    <w:basedOn w:val="Noklusjumarindkopasfonts"/>
    <w:link w:val="Balonteksts"/>
    <w:uiPriority w:val="99"/>
    <w:semiHidden/>
    <w:rsid w:val="00DD6F04"/>
    <w:rPr>
      <w:rFonts w:ascii="Tahoma" w:hAnsi="Tahoma" w:cs="Tahoma"/>
      <w:sz w:val="16"/>
      <w:szCs w:val="16"/>
    </w:rPr>
  </w:style>
  <w:style w:type="character" w:customStyle="1" w:styleId="hps">
    <w:name w:val="hps"/>
    <w:basedOn w:val="Noklusjumarindkopasfonts"/>
    <w:rsid w:val="00340125"/>
  </w:style>
</w:styles>
</file>

<file path=word/webSettings.xml><?xml version="1.0" encoding="utf-8"?>
<w:webSettings xmlns:r="http://schemas.openxmlformats.org/officeDocument/2006/relationships" xmlns:w="http://schemas.openxmlformats.org/wordprocessingml/2006/main">
  <w:divs>
    <w:div w:id="2103644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hyperlink" Target="mailto:kastaly@t-online.hu" TargetMode="External"/></Relationships>
</file>

<file path=word/theme/theme1.xml><?xml version="1.0" encoding="utf-8"?>
<a:theme xmlns:a="http://schemas.openxmlformats.org/drawingml/2006/main" name="Office dizains">
  <a:themeElements>
    <a:clrScheme name="Iestād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Iestād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Iestād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14801</Words>
  <Characters>8437</Characters>
  <Application>Microsoft Office Word</Application>
  <DocSecurity>0</DocSecurity>
  <Lines>70</Lines>
  <Paragraphs>46</Paragraphs>
  <ScaleCrop>false</ScaleCrop>
  <HeadingPairs>
    <vt:vector size="2" baseType="variant">
      <vt:variant>
        <vt:lpstr>Nosaukums</vt:lpstr>
      </vt:variant>
      <vt:variant>
        <vt:i4>1</vt:i4>
      </vt:variant>
    </vt:vector>
  </HeadingPairs>
  <TitlesOfParts>
    <vt:vector size="1" baseType="lpstr">
      <vt:lpstr/>
    </vt:vector>
  </TitlesOfParts>
  <Company>Your Company Name</Company>
  <LinksUpToDate>false</LinksUpToDate>
  <CharactersWithSpaces>23192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Rudite Kalniņa</dc:creator>
  <cp:keywords/>
  <dc:description/>
  <cp:lastModifiedBy>Rudite Kalniņa</cp:lastModifiedBy>
  <cp:revision>2</cp:revision>
  <cp:lastPrinted>2012-06-15T10:41:00Z</cp:lastPrinted>
  <dcterms:created xsi:type="dcterms:W3CDTF">2014-05-13T08:49:00Z</dcterms:created>
  <dcterms:modified xsi:type="dcterms:W3CDTF">2014-05-13T08:49:00Z</dcterms:modified>
</cp:coreProperties>
</file>